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480691">
      <w:pPr>
        <w:jc w:val="center"/>
      </w:pPr>
    </w:p>
    <w:p w14:paraId="0A21861F" w14:textId="77777777" w:rsidR="0021725F" w:rsidRPr="00D36AA3" w:rsidRDefault="00B83F26" w:rsidP="00B83F26">
      <w:pPr>
        <w:jc w:val="center"/>
        <w:rPr>
          <w:rFonts w:ascii="Arial" w:hAnsi="Arial" w:cs="Arial"/>
          <w:b/>
          <w:sz w:val="32"/>
          <w:szCs w:val="32"/>
        </w:rPr>
      </w:pPr>
      <w:r w:rsidRPr="00D36AA3">
        <w:rPr>
          <w:rFonts w:ascii="Arial" w:hAnsi="Arial" w:cs="Arial"/>
          <w:b/>
          <w:sz w:val="32"/>
          <w:szCs w:val="32"/>
        </w:rPr>
        <w:t>S</w:t>
      </w:r>
      <w:r w:rsidR="0021725F" w:rsidRPr="00D36AA3">
        <w:rPr>
          <w:rFonts w:ascii="Arial" w:hAnsi="Arial" w:cs="Arial"/>
          <w:b/>
          <w:sz w:val="32"/>
          <w:szCs w:val="32"/>
        </w:rPr>
        <w:t xml:space="preserve">MLOUVA O </w:t>
      </w:r>
      <w:r w:rsidR="00865AAA" w:rsidRPr="00D36AA3">
        <w:rPr>
          <w:rFonts w:ascii="Arial" w:hAnsi="Arial" w:cs="Arial"/>
          <w:b/>
          <w:sz w:val="32"/>
          <w:szCs w:val="32"/>
        </w:rPr>
        <w:t>DÍLO</w:t>
      </w:r>
      <w:r w:rsidR="00721C31" w:rsidRPr="00D36AA3">
        <w:rPr>
          <w:rFonts w:ascii="Arial" w:hAnsi="Arial" w:cs="Arial"/>
          <w:b/>
          <w:sz w:val="32"/>
          <w:szCs w:val="32"/>
        </w:rPr>
        <w:t xml:space="preserve"> NA PROVEDENÍ AUTORSKÉH</w:t>
      </w:r>
      <w:bookmarkStart w:id="0" w:name="_GoBack"/>
      <w:bookmarkEnd w:id="0"/>
      <w:r w:rsidR="00721C31" w:rsidRPr="00D36AA3">
        <w:rPr>
          <w:rFonts w:ascii="Arial" w:hAnsi="Arial" w:cs="Arial"/>
          <w:b/>
          <w:sz w:val="32"/>
          <w:szCs w:val="32"/>
        </w:rPr>
        <w:t>O DOZORU PROJEKTANTA</w:t>
      </w:r>
    </w:p>
    <w:p w14:paraId="432300BE" w14:textId="77777777" w:rsidR="0021725F" w:rsidRPr="00D53952" w:rsidRDefault="0021725F" w:rsidP="00B81139">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1139">
      <w:pPr>
        <w:spacing w:line="276" w:lineRule="auto"/>
        <w:jc w:val="center"/>
        <w:rPr>
          <w:rFonts w:ascii="Arial" w:hAnsi="Arial" w:cs="Arial"/>
          <w:b/>
          <w:sz w:val="22"/>
          <w:szCs w:val="22"/>
        </w:rPr>
      </w:pPr>
    </w:p>
    <w:p w14:paraId="2A504904" w14:textId="162DF7FB" w:rsidR="0021725F" w:rsidRPr="00BB4EEA" w:rsidRDefault="0021725F" w:rsidP="00346B8D">
      <w:pPr>
        <w:spacing w:line="276" w:lineRule="auto"/>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A37A33">
      <w:pPr>
        <w:spacing w:line="276" w:lineRule="auto"/>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860855">
      <w:pPr>
        <w:pStyle w:val="Nzev"/>
        <w:tabs>
          <w:tab w:val="left" w:pos="4800"/>
        </w:tabs>
        <w:spacing w:line="276" w:lineRule="auto"/>
        <w:rPr>
          <w:rFonts w:ascii="Arial" w:hAnsi="Arial" w:cs="Arial"/>
          <w:b w:val="0"/>
          <w:bCs/>
          <w:sz w:val="22"/>
          <w:szCs w:val="22"/>
        </w:rPr>
      </w:pPr>
    </w:p>
    <w:p w14:paraId="2F3D1577" w14:textId="5BE0F57B" w:rsidR="00A375D5" w:rsidRPr="00BB4EEA" w:rsidRDefault="0003533D" w:rsidP="00B81139">
      <w:pPr>
        <w:spacing w:line="276" w:lineRule="auto"/>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4445BFCC" w:rsidR="00B83F26" w:rsidRPr="00D53952" w:rsidRDefault="00B83F26" w:rsidP="00B81139">
      <w:pPr>
        <w:spacing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Smluvní strany</w:t>
      </w:r>
    </w:p>
    <w:p w14:paraId="597E040F" w14:textId="77777777" w:rsidR="00B83F26" w:rsidRPr="00D53952" w:rsidRDefault="00B83F26" w:rsidP="00B81139">
      <w:pPr>
        <w:spacing w:line="276" w:lineRule="auto"/>
        <w:jc w:val="center"/>
        <w:rPr>
          <w:rFonts w:ascii="Arial" w:hAnsi="Arial" w:cs="Arial"/>
          <w:snapToGrid w:val="0"/>
          <w:sz w:val="22"/>
          <w:szCs w:val="22"/>
        </w:rPr>
      </w:pPr>
    </w:p>
    <w:p w14:paraId="526EA976" w14:textId="7C8F1B3E" w:rsidR="00B83F26" w:rsidRDefault="00B83F26" w:rsidP="00B81139">
      <w:pPr>
        <w:spacing w:line="276" w:lineRule="auto"/>
        <w:jc w:val="both"/>
        <w:rPr>
          <w:rFonts w:ascii="Arial" w:hAnsi="Arial" w:cs="Arial"/>
          <w:b/>
          <w:snapToGrid w:val="0"/>
          <w:sz w:val="22"/>
          <w:szCs w:val="22"/>
        </w:rPr>
      </w:pPr>
      <w:r w:rsidRPr="00D53952">
        <w:rPr>
          <w:rFonts w:ascii="Arial" w:hAnsi="Arial" w:cs="Arial"/>
          <w:b/>
          <w:snapToGrid w:val="0"/>
          <w:sz w:val="22"/>
          <w:szCs w:val="22"/>
        </w:rPr>
        <w:t>1. Objednatel:</w:t>
      </w:r>
    </w:p>
    <w:p w14:paraId="3C6667D1" w14:textId="3FA31152" w:rsidR="00E6214B" w:rsidRDefault="000379EB" w:rsidP="00B81139">
      <w:pPr>
        <w:pStyle w:val="Zkladntext"/>
        <w:tabs>
          <w:tab w:val="left" w:pos="3969"/>
        </w:tabs>
        <w:spacing w:line="276" w:lineRule="auto"/>
        <w:jc w:val="both"/>
        <w:rPr>
          <w:rFonts w:ascii="Arial" w:hAnsi="Arial" w:cs="Arial"/>
          <w:sz w:val="22"/>
          <w:szCs w:val="22"/>
        </w:rPr>
      </w:pPr>
      <w:r>
        <w:rPr>
          <w:rFonts w:ascii="Arial" w:hAnsi="Arial" w:cs="Arial"/>
          <w:sz w:val="22"/>
          <w:szCs w:val="22"/>
        </w:rPr>
        <w:tab/>
      </w:r>
      <w:r w:rsidR="00FB40B2" w:rsidRPr="00D53952">
        <w:rPr>
          <w:rFonts w:ascii="Arial" w:hAnsi="Arial" w:cs="Arial"/>
          <w:sz w:val="22"/>
          <w:szCs w:val="22"/>
        </w:rPr>
        <w:t xml:space="preserve">Česká </w:t>
      </w:r>
      <w:proofErr w:type="gramStart"/>
      <w:r w:rsidR="00FB40B2" w:rsidRPr="00D53952">
        <w:rPr>
          <w:rFonts w:ascii="Arial" w:hAnsi="Arial" w:cs="Arial"/>
          <w:sz w:val="22"/>
          <w:szCs w:val="22"/>
        </w:rPr>
        <w:t>republika - Státní</w:t>
      </w:r>
      <w:proofErr w:type="gramEnd"/>
      <w:r w:rsidR="00FB40B2" w:rsidRPr="00D53952">
        <w:rPr>
          <w:rFonts w:ascii="Arial" w:hAnsi="Arial" w:cs="Arial"/>
          <w:sz w:val="22"/>
          <w:szCs w:val="22"/>
        </w:rPr>
        <w:t xml:space="preserve"> pozemkový úřad</w:t>
      </w:r>
    </w:p>
    <w:p w14:paraId="7A67F0ED" w14:textId="0F2D0F72" w:rsidR="00FB40B2" w:rsidRPr="00D53952" w:rsidRDefault="00E6214B" w:rsidP="00B81139">
      <w:pPr>
        <w:pStyle w:val="Zkladntext"/>
        <w:tabs>
          <w:tab w:val="left" w:pos="3969"/>
        </w:tabs>
        <w:spacing w:line="276" w:lineRule="auto"/>
        <w:jc w:val="both"/>
        <w:rPr>
          <w:rFonts w:ascii="Arial" w:hAnsi="Arial" w:cs="Arial"/>
          <w:i/>
          <w:sz w:val="22"/>
          <w:szCs w:val="22"/>
        </w:rPr>
      </w:pPr>
      <w:r w:rsidRPr="00F9152F">
        <w:rPr>
          <w:rFonts w:ascii="Arial" w:hAnsi="Arial" w:cs="Arial"/>
          <w:b w:val="0"/>
          <w:bCs/>
          <w:sz w:val="22"/>
          <w:szCs w:val="22"/>
        </w:rPr>
        <w:t>Sídlo:</w:t>
      </w:r>
      <w:r w:rsidRPr="00E6214B">
        <w:rPr>
          <w:rFonts w:ascii="Arial" w:hAnsi="Arial" w:cs="Arial"/>
          <w:sz w:val="22"/>
          <w:szCs w:val="22"/>
        </w:rPr>
        <w:t xml:space="preserve"> </w:t>
      </w:r>
      <w:r w:rsidR="000379EB">
        <w:rPr>
          <w:rFonts w:ascii="Arial" w:hAnsi="Arial" w:cs="Arial"/>
          <w:sz w:val="22"/>
          <w:szCs w:val="22"/>
        </w:rPr>
        <w:tab/>
      </w:r>
      <w:r w:rsidRPr="00E6214B">
        <w:rPr>
          <w:rFonts w:ascii="Arial" w:hAnsi="Arial" w:cs="Arial"/>
          <w:sz w:val="22"/>
          <w:szCs w:val="22"/>
        </w:rPr>
        <w:t>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517FDAAA" w14:textId="77777777" w:rsidR="00F9152F" w:rsidRDefault="000379EB" w:rsidP="00B81139">
      <w:pPr>
        <w:pStyle w:val="Zkladntext"/>
        <w:tabs>
          <w:tab w:val="left" w:pos="3969"/>
        </w:tabs>
        <w:spacing w:before="120" w:line="276" w:lineRule="auto"/>
        <w:jc w:val="both"/>
        <w:rPr>
          <w:rFonts w:ascii="Arial" w:hAnsi="Arial" w:cs="Arial"/>
          <w:sz w:val="22"/>
          <w:szCs w:val="22"/>
          <w:lang w:val="en-US"/>
        </w:rPr>
      </w:pPr>
      <w:r>
        <w:rPr>
          <w:rFonts w:ascii="Arial" w:hAnsi="Arial" w:cs="Arial"/>
          <w:sz w:val="22"/>
          <w:szCs w:val="22"/>
        </w:rPr>
        <w:tab/>
      </w:r>
      <w:r w:rsidR="00FB40B2" w:rsidRPr="00D53952">
        <w:rPr>
          <w:rFonts w:ascii="Arial" w:hAnsi="Arial" w:cs="Arial"/>
          <w:sz w:val="22"/>
          <w:szCs w:val="22"/>
        </w:rPr>
        <w:t xml:space="preserve">Krajský pozemkový úřad </w:t>
      </w:r>
      <w:r w:rsidR="00940C19" w:rsidRPr="00F9152F">
        <w:rPr>
          <w:rFonts w:ascii="Arial" w:hAnsi="Arial" w:cs="Arial"/>
          <w:sz w:val="22"/>
          <w:szCs w:val="22"/>
          <w:lang w:val="en-US"/>
        </w:rPr>
        <w:t xml:space="preserve">pro </w:t>
      </w:r>
      <w:proofErr w:type="spellStart"/>
      <w:r w:rsidR="00940C19" w:rsidRPr="00F9152F">
        <w:rPr>
          <w:rFonts w:ascii="Arial" w:hAnsi="Arial" w:cs="Arial"/>
          <w:sz w:val="22"/>
          <w:szCs w:val="22"/>
          <w:lang w:val="en-US"/>
        </w:rPr>
        <w:t>Královéhradecký</w:t>
      </w:r>
      <w:proofErr w:type="spellEnd"/>
      <w:r w:rsidR="00940C19" w:rsidRPr="00F9152F">
        <w:rPr>
          <w:rFonts w:ascii="Arial" w:hAnsi="Arial" w:cs="Arial"/>
          <w:sz w:val="22"/>
          <w:szCs w:val="22"/>
          <w:lang w:val="en-US"/>
        </w:rPr>
        <w:t xml:space="preserve"> </w:t>
      </w:r>
      <w:proofErr w:type="spellStart"/>
      <w:r w:rsidR="00940C19" w:rsidRPr="00F9152F">
        <w:rPr>
          <w:rFonts w:ascii="Arial" w:hAnsi="Arial" w:cs="Arial"/>
          <w:sz w:val="22"/>
          <w:szCs w:val="22"/>
          <w:lang w:val="en-US"/>
        </w:rPr>
        <w:t>kraj</w:t>
      </w:r>
      <w:proofErr w:type="spellEnd"/>
    </w:p>
    <w:p w14:paraId="744B98E9" w14:textId="7F1486AF" w:rsidR="00E6214B" w:rsidRPr="00D53952" w:rsidRDefault="00E6214B" w:rsidP="00B81139">
      <w:pPr>
        <w:pStyle w:val="Zkladntext"/>
        <w:tabs>
          <w:tab w:val="left" w:pos="3969"/>
        </w:tabs>
        <w:spacing w:line="276" w:lineRule="auto"/>
        <w:jc w:val="both"/>
        <w:rPr>
          <w:rFonts w:ascii="Arial" w:hAnsi="Arial" w:cs="Arial"/>
          <w:b w:val="0"/>
          <w:i/>
          <w:sz w:val="22"/>
          <w:szCs w:val="22"/>
        </w:rPr>
      </w:pPr>
      <w:r w:rsidRPr="00F9152F">
        <w:rPr>
          <w:rFonts w:ascii="Arial" w:hAnsi="Arial" w:cs="Arial"/>
          <w:b w:val="0"/>
          <w:bCs/>
          <w:sz w:val="22"/>
          <w:szCs w:val="22"/>
        </w:rPr>
        <w:t>Adresa:</w:t>
      </w:r>
      <w:r w:rsidR="00940C19">
        <w:rPr>
          <w:rFonts w:ascii="Arial" w:hAnsi="Arial" w:cs="Arial"/>
          <w:sz w:val="22"/>
          <w:szCs w:val="22"/>
        </w:rPr>
        <w:t xml:space="preserve"> </w:t>
      </w:r>
      <w:r w:rsidR="000379EB">
        <w:rPr>
          <w:rFonts w:ascii="Arial" w:hAnsi="Arial" w:cs="Arial"/>
          <w:sz w:val="22"/>
          <w:szCs w:val="22"/>
        </w:rPr>
        <w:tab/>
      </w:r>
      <w:r w:rsidR="00442CCD" w:rsidRPr="00F9152F">
        <w:rPr>
          <w:rFonts w:ascii="Arial" w:hAnsi="Arial" w:cs="Arial"/>
          <w:b w:val="0"/>
          <w:bCs/>
          <w:sz w:val="22"/>
          <w:szCs w:val="22"/>
        </w:rPr>
        <w:t>Kydlinovská 245, 503 01 Hradec Králové</w:t>
      </w:r>
    </w:p>
    <w:p w14:paraId="3C2A561F" w14:textId="46296862" w:rsidR="00442CCD" w:rsidRPr="001B1E61" w:rsidRDefault="00442CCD" w:rsidP="00B81139">
      <w:pPr>
        <w:pStyle w:val="Zkladntext"/>
        <w:tabs>
          <w:tab w:val="left" w:pos="3969"/>
        </w:tabs>
        <w:spacing w:line="276" w:lineRule="auto"/>
        <w:ind w:left="3969" w:hanging="3969"/>
        <w:jc w:val="both"/>
        <w:rPr>
          <w:rFonts w:ascii="Arial" w:eastAsia="Lucida Sans Unicode" w:hAnsi="Arial" w:cs="Arial"/>
          <w:color w:val="FF0000"/>
          <w:sz w:val="22"/>
          <w:szCs w:val="22"/>
        </w:rPr>
      </w:pPr>
      <w:r w:rsidRPr="00F9152F">
        <w:rPr>
          <w:rFonts w:ascii="Arial" w:hAnsi="Arial" w:cs="Arial"/>
          <w:b w:val="0"/>
          <w:bCs/>
          <w:sz w:val="22"/>
          <w:szCs w:val="22"/>
        </w:rPr>
        <w:t>Zastoupený:</w:t>
      </w:r>
      <w:r w:rsidR="000379EB">
        <w:rPr>
          <w:rFonts w:ascii="Arial" w:hAnsi="Arial" w:cs="Arial"/>
          <w:b w:val="0"/>
          <w:bCs/>
          <w:sz w:val="22"/>
          <w:szCs w:val="22"/>
        </w:rPr>
        <w:tab/>
      </w:r>
      <w:r w:rsidRPr="00F9152F">
        <w:rPr>
          <w:rFonts w:ascii="Arial" w:eastAsia="Lucida Sans Unicode" w:hAnsi="Arial" w:cs="Arial"/>
          <w:b w:val="0"/>
          <w:bCs/>
          <w:sz w:val="22"/>
          <w:szCs w:val="22"/>
        </w:rPr>
        <w:t>Ing. Petr Lázňovský, ředitel Krajského pozemkového úřadu pro Královéhradecký kraj</w:t>
      </w:r>
    </w:p>
    <w:p w14:paraId="3F36C4D2" w14:textId="79A00129" w:rsidR="00442CCD" w:rsidRPr="001B1E61" w:rsidRDefault="00442CCD" w:rsidP="00B81139">
      <w:pPr>
        <w:widowControl w:val="0"/>
        <w:tabs>
          <w:tab w:val="left" w:pos="3969"/>
        </w:tabs>
        <w:suppressAutoHyphens/>
        <w:spacing w:line="276" w:lineRule="auto"/>
        <w:ind w:right="-285"/>
        <w:rPr>
          <w:rFonts w:ascii="Arial" w:eastAsia="Lucida Sans Unicode" w:hAnsi="Arial" w:cs="Arial"/>
          <w:sz w:val="22"/>
          <w:szCs w:val="22"/>
        </w:rPr>
      </w:pPr>
      <w:r w:rsidRPr="001B1E61">
        <w:rPr>
          <w:rFonts w:ascii="Arial" w:eastAsia="Lucida Sans Unicode" w:hAnsi="Arial" w:cs="Arial"/>
          <w:sz w:val="22"/>
          <w:szCs w:val="22"/>
        </w:rPr>
        <w:t>ve smluvních záležitostech oprávněn jednat</w:t>
      </w:r>
      <w:r w:rsidR="000379EB">
        <w:rPr>
          <w:rFonts w:ascii="Arial" w:eastAsia="Lucida Sans Unicode" w:hAnsi="Arial" w:cs="Arial"/>
          <w:sz w:val="22"/>
          <w:szCs w:val="22"/>
        </w:rPr>
        <w:t>:</w:t>
      </w:r>
      <w:r w:rsidRPr="001B1E61">
        <w:rPr>
          <w:rFonts w:ascii="Arial" w:eastAsia="Lucida Sans Unicode" w:hAnsi="Arial" w:cs="Arial"/>
          <w:sz w:val="22"/>
          <w:szCs w:val="22"/>
        </w:rPr>
        <w:t xml:space="preserve"> Ing. Petr Lázňovský, ředitel Krajského</w:t>
      </w:r>
      <w:r>
        <w:rPr>
          <w:rFonts w:ascii="Arial" w:eastAsia="Lucida Sans Unicode" w:hAnsi="Arial" w:cs="Arial"/>
          <w:sz w:val="22"/>
          <w:szCs w:val="22"/>
        </w:rPr>
        <w:t xml:space="preserve"> </w:t>
      </w:r>
      <w:r w:rsidRPr="001B1E61">
        <w:rPr>
          <w:rFonts w:ascii="Arial" w:eastAsia="Lucida Sans Unicode" w:hAnsi="Arial" w:cs="Arial"/>
          <w:sz w:val="22"/>
          <w:szCs w:val="22"/>
        </w:rPr>
        <w:t xml:space="preserve">pozemkového </w:t>
      </w:r>
      <w:r w:rsidR="000379EB">
        <w:rPr>
          <w:rFonts w:ascii="Arial" w:eastAsia="Lucida Sans Unicode" w:hAnsi="Arial" w:cs="Arial"/>
          <w:sz w:val="22"/>
          <w:szCs w:val="22"/>
        </w:rPr>
        <w:tab/>
      </w:r>
      <w:r w:rsidRPr="001B1E61">
        <w:rPr>
          <w:rFonts w:ascii="Arial" w:eastAsia="Lucida Sans Unicode" w:hAnsi="Arial" w:cs="Arial"/>
          <w:sz w:val="22"/>
          <w:szCs w:val="22"/>
        </w:rPr>
        <w:t>úřadu pro Královéhradecký kraj</w:t>
      </w:r>
    </w:p>
    <w:p w14:paraId="0E59B1C5" w14:textId="0E32CC27" w:rsidR="001D2B6F" w:rsidRDefault="00FB40B2" w:rsidP="00B81139">
      <w:pPr>
        <w:pStyle w:val="Bezmezer"/>
        <w:tabs>
          <w:tab w:val="left" w:pos="3969"/>
          <w:tab w:val="left" w:pos="4536"/>
        </w:tabs>
        <w:spacing w:before="120" w:line="276" w:lineRule="auto"/>
        <w:rPr>
          <w:rFonts w:ascii="Arial" w:hAnsi="Arial" w:cs="Arial"/>
          <w:snapToGrid w:val="0"/>
          <w:sz w:val="22"/>
          <w:szCs w:val="22"/>
        </w:rPr>
      </w:pPr>
      <w:r w:rsidRPr="00D53952">
        <w:rPr>
          <w:rFonts w:ascii="Arial" w:hAnsi="Arial" w:cs="Arial"/>
          <w:sz w:val="22"/>
          <w:szCs w:val="22"/>
        </w:rPr>
        <w:t xml:space="preserve">v </w:t>
      </w:r>
      <w:r w:rsidRPr="00D53952">
        <w:rPr>
          <w:rFonts w:ascii="Arial" w:hAnsi="Arial" w:cs="Arial"/>
          <w:snapToGrid w:val="0"/>
          <w:sz w:val="22"/>
          <w:szCs w:val="22"/>
        </w:rPr>
        <w:t>technických záležitostech oprávněn jednat:</w:t>
      </w:r>
      <w:r w:rsidR="000379EB">
        <w:rPr>
          <w:rFonts w:ascii="Arial" w:hAnsi="Arial" w:cs="Arial"/>
          <w:snapToGrid w:val="0"/>
          <w:sz w:val="22"/>
          <w:szCs w:val="22"/>
        </w:rPr>
        <w:t xml:space="preserve"> Lenka Boguschová, pověřená řízením Pobočky </w:t>
      </w:r>
    </w:p>
    <w:p w14:paraId="365CBAF0" w14:textId="54D139B7" w:rsidR="00FB40B2" w:rsidRPr="00D53952" w:rsidRDefault="001D2B6F" w:rsidP="00B81139">
      <w:pPr>
        <w:pStyle w:val="Bezmezer"/>
        <w:tabs>
          <w:tab w:val="left" w:pos="3969"/>
          <w:tab w:val="left" w:pos="4536"/>
        </w:tabs>
        <w:spacing w:line="276" w:lineRule="auto"/>
        <w:rPr>
          <w:rFonts w:ascii="Arial" w:hAnsi="Arial" w:cs="Arial"/>
          <w:snapToGrid w:val="0"/>
          <w:sz w:val="22"/>
          <w:szCs w:val="22"/>
        </w:rPr>
      </w:pPr>
      <w:r>
        <w:rPr>
          <w:rFonts w:ascii="Arial" w:hAnsi="Arial" w:cs="Arial"/>
          <w:snapToGrid w:val="0"/>
          <w:sz w:val="22"/>
          <w:szCs w:val="22"/>
        </w:rPr>
        <w:tab/>
        <w:t>H</w:t>
      </w:r>
      <w:r w:rsidR="000379EB">
        <w:rPr>
          <w:rFonts w:ascii="Arial" w:hAnsi="Arial" w:cs="Arial"/>
          <w:snapToGrid w:val="0"/>
          <w:sz w:val="22"/>
          <w:szCs w:val="22"/>
        </w:rPr>
        <w:t>radec Králové</w:t>
      </w:r>
    </w:p>
    <w:p w14:paraId="23C4E2AB" w14:textId="30AB035B" w:rsidR="00FB40B2" w:rsidRPr="00D53952" w:rsidRDefault="001D2B6F" w:rsidP="00B81139">
      <w:pPr>
        <w:pStyle w:val="Bezmezer"/>
        <w:tabs>
          <w:tab w:val="left" w:pos="3969"/>
          <w:tab w:val="left" w:pos="4536"/>
        </w:tabs>
        <w:spacing w:before="120" w:line="276" w:lineRule="auto"/>
        <w:rPr>
          <w:rFonts w:ascii="Arial" w:hAnsi="Arial" w:cs="Arial"/>
          <w:sz w:val="22"/>
          <w:szCs w:val="22"/>
        </w:rPr>
      </w:pPr>
      <w:r>
        <w:rPr>
          <w:rFonts w:ascii="Arial" w:hAnsi="Arial" w:cs="Arial"/>
          <w:sz w:val="22"/>
          <w:szCs w:val="22"/>
        </w:rPr>
        <w:t>T</w:t>
      </w:r>
      <w:r w:rsidR="00FB40B2" w:rsidRPr="00D53952">
        <w:rPr>
          <w:rFonts w:ascii="Arial" w:hAnsi="Arial" w:cs="Arial"/>
          <w:sz w:val="22"/>
          <w:szCs w:val="22"/>
        </w:rPr>
        <w:t>el.:</w:t>
      </w:r>
      <w:r w:rsidR="00FB40B2" w:rsidRPr="00D53952">
        <w:rPr>
          <w:rFonts w:ascii="Arial" w:hAnsi="Arial" w:cs="Arial"/>
          <w:sz w:val="22"/>
          <w:szCs w:val="22"/>
        </w:rPr>
        <w:tab/>
      </w:r>
      <w:r w:rsidRPr="001B1E61">
        <w:rPr>
          <w:rFonts w:ascii="Arial" w:hAnsi="Arial" w:cs="Arial"/>
          <w:sz w:val="22"/>
          <w:szCs w:val="22"/>
        </w:rPr>
        <w:t>+420</w:t>
      </w:r>
      <w:r>
        <w:rPr>
          <w:rFonts w:ascii="Arial" w:hAnsi="Arial" w:cs="Arial"/>
          <w:sz w:val="22"/>
          <w:szCs w:val="22"/>
        </w:rPr>
        <w:t> 601 352 653</w:t>
      </w:r>
    </w:p>
    <w:p w14:paraId="533873BD" w14:textId="349321A6" w:rsidR="00FB40B2" w:rsidRDefault="00FB40B2" w:rsidP="00B81139">
      <w:pPr>
        <w:pStyle w:val="Bezmezer"/>
        <w:tabs>
          <w:tab w:val="left" w:pos="3969"/>
          <w:tab w:val="left" w:pos="4536"/>
        </w:tabs>
        <w:spacing w:line="276" w:lineRule="auto"/>
        <w:rPr>
          <w:rFonts w:ascii="Arial" w:hAnsi="Arial" w:cs="Arial"/>
          <w:bCs/>
          <w:sz w:val="22"/>
          <w:szCs w:val="22"/>
        </w:rPr>
      </w:pPr>
      <w:r w:rsidRPr="00D53952">
        <w:rPr>
          <w:rFonts w:ascii="Arial" w:hAnsi="Arial" w:cs="Arial"/>
          <w:sz w:val="22"/>
          <w:szCs w:val="22"/>
        </w:rPr>
        <w:t>E-mail:</w:t>
      </w:r>
      <w:r w:rsidR="001D2B6F">
        <w:rPr>
          <w:rFonts w:ascii="Arial" w:hAnsi="Arial" w:cs="Arial"/>
          <w:b/>
          <w:sz w:val="22"/>
          <w:szCs w:val="22"/>
        </w:rPr>
        <w:tab/>
      </w:r>
      <w:hyperlink r:id="rId11" w:history="1"/>
      <w:hyperlink r:id="rId12" w:history="1">
        <w:r w:rsidR="001D2B6F" w:rsidRPr="00BB7962">
          <w:rPr>
            <w:rStyle w:val="Hypertextovodkaz"/>
            <w:rFonts w:ascii="Arial" w:hAnsi="Arial" w:cs="Arial"/>
            <w:bCs/>
            <w:sz w:val="22"/>
            <w:szCs w:val="22"/>
          </w:rPr>
          <w:t>hkralove.pk@spucr.cz</w:t>
        </w:r>
      </w:hyperlink>
    </w:p>
    <w:p w14:paraId="37BD0DA6" w14:textId="1E4F7522" w:rsidR="00FB40B2" w:rsidRPr="00D53952" w:rsidRDefault="00FB40B2" w:rsidP="00B81139">
      <w:pPr>
        <w:pStyle w:val="Bezmezer"/>
        <w:tabs>
          <w:tab w:val="left" w:pos="3969"/>
          <w:tab w:val="left" w:pos="4536"/>
        </w:tabs>
        <w:spacing w:line="276" w:lineRule="auto"/>
        <w:rPr>
          <w:rFonts w:ascii="Arial" w:hAnsi="Arial" w:cs="Arial"/>
          <w:sz w:val="22"/>
          <w:szCs w:val="22"/>
        </w:rPr>
      </w:pPr>
      <w:r w:rsidRPr="00D53952">
        <w:rPr>
          <w:rFonts w:ascii="Arial" w:hAnsi="Arial" w:cs="Arial"/>
          <w:sz w:val="22"/>
          <w:szCs w:val="22"/>
        </w:rPr>
        <w:t>ID DS:</w:t>
      </w:r>
      <w:r w:rsidRPr="00D53952">
        <w:rPr>
          <w:rFonts w:ascii="Arial" w:hAnsi="Arial" w:cs="Arial"/>
          <w:sz w:val="22"/>
          <w:szCs w:val="22"/>
        </w:rPr>
        <w:tab/>
        <w:t>z49per3</w:t>
      </w:r>
    </w:p>
    <w:p w14:paraId="6AC17A09" w14:textId="694D4A6D" w:rsidR="00FB40B2" w:rsidRPr="00D53952" w:rsidRDefault="00FB40B2" w:rsidP="00B81139">
      <w:pPr>
        <w:pStyle w:val="Bezmezer"/>
        <w:tabs>
          <w:tab w:val="left" w:pos="3969"/>
          <w:tab w:val="left" w:pos="4536"/>
        </w:tabs>
        <w:spacing w:line="276" w:lineRule="auto"/>
        <w:rPr>
          <w:rFonts w:ascii="Arial" w:hAnsi="Arial" w:cs="Arial"/>
          <w:sz w:val="22"/>
          <w:szCs w:val="22"/>
        </w:rPr>
      </w:pPr>
      <w:r w:rsidRPr="00D53952">
        <w:rPr>
          <w:rFonts w:ascii="Arial" w:hAnsi="Arial" w:cs="Arial"/>
          <w:sz w:val="22"/>
          <w:szCs w:val="22"/>
        </w:rPr>
        <w:t>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552D36D3" w:rsidR="00FB40B2" w:rsidRPr="00D53952" w:rsidRDefault="00FB40B2" w:rsidP="00B81139">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Číslo účtu:</w:t>
      </w:r>
      <w:r w:rsidRPr="00D53952">
        <w:rPr>
          <w:rFonts w:ascii="Arial" w:hAnsi="Arial" w:cs="Arial"/>
          <w:bCs/>
          <w:sz w:val="22"/>
          <w:szCs w:val="22"/>
        </w:rPr>
        <w:tab/>
        <w:t>3723001/0710</w:t>
      </w:r>
    </w:p>
    <w:p w14:paraId="3CA353DE" w14:textId="686A57BC" w:rsidR="00FB40B2" w:rsidRPr="00D53952" w:rsidRDefault="00FB40B2" w:rsidP="00B81139">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IČ:</w:t>
      </w:r>
      <w:r w:rsidRPr="00D53952">
        <w:rPr>
          <w:rFonts w:ascii="Arial" w:hAnsi="Arial" w:cs="Arial"/>
          <w:bCs/>
          <w:sz w:val="22"/>
          <w:szCs w:val="22"/>
        </w:rPr>
        <w:tab/>
        <w:t>01312774</w:t>
      </w:r>
    </w:p>
    <w:p w14:paraId="60D535FA" w14:textId="21E75541" w:rsidR="00FB40B2" w:rsidRPr="00D53952" w:rsidRDefault="00FB40B2" w:rsidP="00B81139">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DIČ:</w:t>
      </w:r>
      <w:r w:rsidRPr="00D53952">
        <w:rPr>
          <w:rFonts w:ascii="Arial" w:hAnsi="Arial" w:cs="Arial"/>
          <w:bCs/>
          <w:sz w:val="22"/>
          <w:szCs w:val="22"/>
        </w:rPr>
        <w:tab/>
        <w:t xml:space="preserve">není plátcem DPH </w:t>
      </w:r>
    </w:p>
    <w:p w14:paraId="6FE8C5A6" w14:textId="77777777" w:rsidR="00B83F26" w:rsidRPr="00D53952" w:rsidRDefault="00B83F26" w:rsidP="00860855">
      <w:pPr>
        <w:pStyle w:val="Zkladntext2"/>
        <w:tabs>
          <w:tab w:val="left" w:pos="3969"/>
        </w:tabs>
        <w:spacing w:line="276" w:lineRule="auto"/>
        <w:rPr>
          <w:rFonts w:ascii="Arial" w:hAnsi="Arial" w:cs="Arial"/>
          <w:sz w:val="22"/>
          <w:szCs w:val="22"/>
        </w:rPr>
      </w:pPr>
      <w:r w:rsidRPr="00D53952">
        <w:rPr>
          <w:rFonts w:ascii="Arial" w:hAnsi="Arial" w:cs="Arial"/>
          <w:sz w:val="22"/>
          <w:szCs w:val="22"/>
        </w:rPr>
        <w:t>(dále jen jako „objednatel“)</w:t>
      </w:r>
    </w:p>
    <w:p w14:paraId="4FF36538" w14:textId="77777777" w:rsidR="00B83F26" w:rsidRPr="00860855" w:rsidRDefault="00B83F26" w:rsidP="00B81139">
      <w:pPr>
        <w:tabs>
          <w:tab w:val="left" w:pos="3969"/>
        </w:tabs>
        <w:spacing w:line="276" w:lineRule="auto"/>
        <w:rPr>
          <w:rFonts w:ascii="Arial" w:hAnsi="Arial" w:cs="Arial"/>
          <w:sz w:val="16"/>
          <w:szCs w:val="16"/>
        </w:rPr>
      </w:pPr>
    </w:p>
    <w:p w14:paraId="477EEF2F" w14:textId="77777777" w:rsidR="00B83F26" w:rsidRPr="00D53952" w:rsidRDefault="00B83F26" w:rsidP="00B81139">
      <w:pPr>
        <w:tabs>
          <w:tab w:val="left" w:pos="3969"/>
        </w:tabs>
        <w:spacing w:line="276" w:lineRule="auto"/>
        <w:jc w:val="center"/>
        <w:rPr>
          <w:rFonts w:ascii="Arial" w:hAnsi="Arial" w:cs="Arial"/>
          <w:b/>
          <w:bCs/>
          <w:sz w:val="22"/>
          <w:szCs w:val="22"/>
        </w:rPr>
      </w:pPr>
      <w:r w:rsidRPr="00D53952">
        <w:rPr>
          <w:rFonts w:ascii="Arial" w:hAnsi="Arial" w:cs="Arial"/>
          <w:b/>
          <w:bCs/>
          <w:sz w:val="22"/>
          <w:szCs w:val="22"/>
        </w:rPr>
        <w:t>a</w:t>
      </w:r>
    </w:p>
    <w:p w14:paraId="6BAAAFBE" w14:textId="533E2DF9" w:rsidR="00B83F26" w:rsidRPr="00860855" w:rsidRDefault="00B83F26" w:rsidP="00B81139">
      <w:pPr>
        <w:pStyle w:val="Zkladntext"/>
        <w:tabs>
          <w:tab w:val="left" w:pos="3969"/>
        </w:tabs>
        <w:spacing w:line="276" w:lineRule="auto"/>
        <w:rPr>
          <w:rFonts w:ascii="Arial" w:hAnsi="Arial" w:cs="Arial"/>
          <w:bCs/>
          <w:sz w:val="16"/>
          <w:szCs w:val="16"/>
        </w:rPr>
      </w:pPr>
    </w:p>
    <w:p w14:paraId="0CC46234" w14:textId="77777777" w:rsidR="00E6214B" w:rsidRDefault="00B83F26" w:rsidP="00B81139">
      <w:pPr>
        <w:tabs>
          <w:tab w:val="left" w:pos="3969"/>
        </w:tabs>
        <w:spacing w:line="276" w:lineRule="auto"/>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0E250BC8" w14:textId="0BFA858C" w:rsidR="00B83F26" w:rsidRPr="00D53952" w:rsidRDefault="002B171C" w:rsidP="00B81139">
      <w:pPr>
        <w:tabs>
          <w:tab w:val="left" w:pos="3969"/>
        </w:tabs>
        <w:spacing w:line="276" w:lineRule="auto"/>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2D0480" w:rsidRPr="00D53952">
        <w:rPr>
          <w:rFonts w:ascii="Arial" w:hAnsi="Arial" w:cs="Arial"/>
          <w:b/>
          <w:sz w:val="22"/>
          <w:szCs w:val="22"/>
          <w:highlight w:val="yellow"/>
          <w:lang w:val="en-US"/>
        </w:rPr>
        <w:t>[DOPLNIT]</w:t>
      </w:r>
    </w:p>
    <w:p w14:paraId="76945CF0" w14:textId="14B1C7E4" w:rsidR="007C5C7F" w:rsidRPr="00D53952" w:rsidRDefault="00B83F26" w:rsidP="00B81139">
      <w:pPr>
        <w:tabs>
          <w:tab w:val="left" w:pos="3969"/>
          <w:tab w:val="left" w:pos="4536"/>
        </w:tabs>
        <w:spacing w:line="276" w:lineRule="auto"/>
        <w:jc w:val="both"/>
        <w:rPr>
          <w:rFonts w:ascii="Arial" w:hAnsi="Arial" w:cs="Arial"/>
          <w:bCs/>
          <w:sz w:val="22"/>
          <w:szCs w:val="22"/>
        </w:rPr>
      </w:pPr>
      <w:r w:rsidRPr="00D53952">
        <w:rPr>
          <w:rFonts w:ascii="Arial" w:hAnsi="Arial" w:cs="Arial"/>
          <w:bCs/>
          <w:sz w:val="22"/>
          <w:szCs w:val="22"/>
        </w:rPr>
        <w:t>Sídlo:</w:t>
      </w:r>
      <w:r w:rsidR="002D0480">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5C5BFC13" w:rsidR="00B83F26" w:rsidRPr="00D53952" w:rsidRDefault="007C5C7F" w:rsidP="00B81139">
      <w:pPr>
        <w:tabs>
          <w:tab w:val="left" w:pos="3969"/>
          <w:tab w:val="left" w:pos="4536"/>
        </w:tabs>
        <w:spacing w:line="276" w:lineRule="auto"/>
        <w:jc w:val="both"/>
        <w:rPr>
          <w:rFonts w:ascii="Arial" w:hAnsi="Arial" w:cs="Arial"/>
          <w:bCs/>
          <w:sz w:val="22"/>
          <w:szCs w:val="22"/>
        </w:rPr>
      </w:pPr>
      <w:r w:rsidRPr="00D53952">
        <w:rPr>
          <w:rFonts w:ascii="Arial" w:hAnsi="Arial" w:cs="Arial"/>
          <w:bCs/>
          <w:sz w:val="22"/>
          <w:szCs w:val="22"/>
        </w:rPr>
        <w:t>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0445E41E" w14:textId="25D4599C" w:rsidR="00B83F26" w:rsidRPr="00D53952" w:rsidRDefault="001D2B6F" w:rsidP="00B81139">
      <w:pPr>
        <w:tabs>
          <w:tab w:val="left" w:pos="3969"/>
          <w:tab w:val="left" w:pos="4536"/>
        </w:tabs>
        <w:spacing w:line="276" w:lineRule="auto"/>
        <w:jc w:val="both"/>
        <w:rPr>
          <w:rFonts w:ascii="Arial" w:hAnsi="Arial" w:cs="Arial"/>
          <w:sz w:val="22"/>
          <w:szCs w:val="22"/>
        </w:rPr>
      </w:pPr>
      <w:r>
        <w:rPr>
          <w:rFonts w:ascii="Arial" w:hAnsi="Arial" w:cs="Arial"/>
          <w:sz w:val="22"/>
          <w:szCs w:val="22"/>
        </w:rPr>
        <w:t>Z</w:t>
      </w:r>
      <w:r w:rsidR="00B83F26" w:rsidRPr="00D53952">
        <w:rPr>
          <w:rFonts w:ascii="Arial" w:hAnsi="Arial" w:cs="Arial"/>
          <w:sz w:val="22"/>
          <w:szCs w:val="22"/>
        </w:rPr>
        <w:t>astoupen ve věcech smluvních:</w:t>
      </w:r>
      <w:r w:rsidR="002D0480">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5BE65F8A" w:rsidR="00B83F26" w:rsidRPr="00D53952" w:rsidRDefault="00B83F26" w:rsidP="00B81139">
      <w:pPr>
        <w:tabs>
          <w:tab w:val="left" w:pos="3969"/>
          <w:tab w:val="left" w:pos="4536"/>
        </w:tabs>
        <w:spacing w:line="276" w:lineRule="auto"/>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2D0480">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1F63F39E" w:rsidR="00B83F26" w:rsidRPr="00D53952" w:rsidRDefault="00B83F26" w:rsidP="00B81139">
      <w:pPr>
        <w:pStyle w:val="Zkladntext3"/>
        <w:tabs>
          <w:tab w:val="left" w:pos="3969"/>
          <w:tab w:val="left" w:pos="4536"/>
        </w:tabs>
        <w:spacing w:line="276" w:lineRule="auto"/>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2097EEDA" w:rsidR="00B83F26" w:rsidRPr="00D53952" w:rsidRDefault="00B83F26" w:rsidP="00B81139">
      <w:pPr>
        <w:pStyle w:val="Zkladntext3"/>
        <w:tabs>
          <w:tab w:val="left" w:pos="3969"/>
          <w:tab w:val="left" w:pos="4536"/>
        </w:tabs>
        <w:spacing w:line="276" w:lineRule="auto"/>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3FE3DD06" w:rsidR="00B83F26" w:rsidRPr="00D53952" w:rsidRDefault="00B83F26" w:rsidP="00B81139">
      <w:pPr>
        <w:pStyle w:val="Nadpis2"/>
        <w:tabs>
          <w:tab w:val="left" w:pos="3969"/>
          <w:tab w:val="left" w:pos="4536"/>
        </w:tabs>
        <w:spacing w:line="276" w:lineRule="auto"/>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002D0480">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p>
    <w:p w14:paraId="3B121AD9" w14:textId="4EFABD2B" w:rsidR="00B83F26" w:rsidRPr="00D53952" w:rsidRDefault="001D2B6F" w:rsidP="00B81139">
      <w:pPr>
        <w:pStyle w:val="Nadpis2"/>
        <w:tabs>
          <w:tab w:val="left" w:pos="2127"/>
          <w:tab w:val="left" w:pos="3969"/>
          <w:tab w:val="left" w:pos="4536"/>
        </w:tabs>
        <w:spacing w:line="276" w:lineRule="auto"/>
        <w:rPr>
          <w:rFonts w:ascii="Arial" w:hAnsi="Arial" w:cs="Arial"/>
          <w:bCs/>
          <w:sz w:val="22"/>
          <w:szCs w:val="22"/>
        </w:rPr>
      </w:pPr>
      <w:r>
        <w:rPr>
          <w:rFonts w:ascii="Arial" w:hAnsi="Arial" w:cs="Arial"/>
          <w:bCs/>
          <w:sz w:val="22"/>
          <w:szCs w:val="22"/>
        </w:rPr>
        <w:t>T</w:t>
      </w:r>
      <w:r w:rsidR="00B83F26" w:rsidRPr="00D53952">
        <w:rPr>
          <w:rFonts w:ascii="Arial" w:hAnsi="Arial" w:cs="Arial"/>
          <w:bCs/>
          <w:sz w:val="22"/>
          <w:szCs w:val="22"/>
        </w:rPr>
        <w:t xml:space="preserve">el / Fax: </w:t>
      </w:r>
      <w:r w:rsidR="002D0480">
        <w:rPr>
          <w:rFonts w:ascii="Arial" w:hAnsi="Arial" w:cs="Arial"/>
          <w:bCs/>
          <w:sz w:val="22"/>
          <w:szCs w:val="22"/>
        </w:rPr>
        <w:tab/>
      </w:r>
      <w:r w:rsidR="002D0480">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21977169" w:rsidR="00E75F8D" w:rsidRPr="00D53952" w:rsidRDefault="00B83F26" w:rsidP="00B81139">
      <w:pPr>
        <w:pStyle w:val="Zkladntext3"/>
        <w:tabs>
          <w:tab w:val="left" w:pos="2127"/>
          <w:tab w:val="left" w:pos="3969"/>
          <w:tab w:val="left" w:pos="4536"/>
          <w:tab w:val="left" w:pos="4800"/>
        </w:tabs>
        <w:spacing w:line="276" w:lineRule="auto"/>
        <w:rPr>
          <w:rFonts w:ascii="Arial" w:hAnsi="Arial" w:cs="Arial"/>
          <w:bCs/>
          <w:sz w:val="22"/>
          <w:szCs w:val="22"/>
        </w:rPr>
      </w:pPr>
      <w:r w:rsidRPr="00D53952">
        <w:rPr>
          <w:rFonts w:ascii="Arial" w:hAnsi="Arial" w:cs="Arial"/>
          <w:bCs/>
          <w:sz w:val="22"/>
          <w:szCs w:val="22"/>
        </w:rPr>
        <w:t>E-mail:</w:t>
      </w:r>
      <w:r w:rsidR="002D0480">
        <w:rPr>
          <w:rFonts w:ascii="Arial" w:hAnsi="Arial" w:cs="Arial"/>
          <w:bCs/>
          <w:sz w:val="22"/>
          <w:szCs w:val="22"/>
        </w:rPr>
        <w:tab/>
      </w:r>
      <w:r w:rsidR="002D0480">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7E5ACDE9" w:rsidR="00006EE5" w:rsidRPr="00D53952" w:rsidRDefault="00E75F8D" w:rsidP="00B81139">
      <w:pPr>
        <w:pStyle w:val="Zkladntext3"/>
        <w:tabs>
          <w:tab w:val="left" w:pos="2127"/>
          <w:tab w:val="left" w:pos="3969"/>
          <w:tab w:val="left" w:pos="4536"/>
          <w:tab w:val="left" w:pos="4800"/>
        </w:tabs>
        <w:spacing w:line="276" w:lineRule="auto"/>
        <w:rPr>
          <w:rFonts w:ascii="Arial" w:hAnsi="Arial" w:cs="Arial"/>
          <w:b/>
          <w:sz w:val="22"/>
          <w:szCs w:val="22"/>
          <w:lang w:val="en-US"/>
        </w:rPr>
      </w:pPr>
      <w:r w:rsidRPr="00D53952">
        <w:rPr>
          <w:rFonts w:ascii="Arial" w:hAnsi="Arial" w:cs="Arial"/>
          <w:bCs/>
          <w:sz w:val="22"/>
          <w:szCs w:val="22"/>
        </w:rPr>
        <w:lastRenderedPageBreak/>
        <w:t>ID DS:</w:t>
      </w:r>
      <w:r w:rsidR="00B83F26" w:rsidRPr="00D53952">
        <w:rPr>
          <w:rFonts w:ascii="Arial" w:hAnsi="Arial" w:cs="Arial"/>
          <w:bCs/>
          <w:sz w:val="22"/>
          <w:szCs w:val="22"/>
        </w:rPr>
        <w:t xml:space="preserve"> </w:t>
      </w:r>
      <w:r w:rsidR="002D0480">
        <w:rPr>
          <w:rFonts w:ascii="Arial" w:hAnsi="Arial" w:cs="Arial"/>
          <w:bCs/>
          <w:sz w:val="22"/>
          <w:szCs w:val="22"/>
        </w:rPr>
        <w:tab/>
      </w:r>
      <w:r w:rsidR="002D0480">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B81139">
      <w:pPr>
        <w:pStyle w:val="Zkladntext3"/>
        <w:tabs>
          <w:tab w:val="left" w:pos="2127"/>
          <w:tab w:val="left" w:pos="3969"/>
          <w:tab w:val="left" w:pos="4800"/>
        </w:tabs>
        <w:spacing w:line="276" w:lineRule="auto"/>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652C79AA" w14:textId="4BC04541" w:rsidR="00B83F26" w:rsidRPr="00D53952" w:rsidRDefault="00B83F26" w:rsidP="00860855">
      <w:pPr>
        <w:pStyle w:val="Zkladntext3"/>
        <w:tabs>
          <w:tab w:val="left" w:pos="2127"/>
          <w:tab w:val="left" w:pos="4800"/>
        </w:tabs>
        <w:spacing w:line="276" w:lineRule="auto"/>
        <w:ind w:left="360" w:hanging="360"/>
        <w:rPr>
          <w:rFonts w:ascii="Arial" w:hAnsi="Arial" w:cs="Arial"/>
          <w:sz w:val="22"/>
          <w:szCs w:val="22"/>
        </w:rPr>
      </w:pPr>
      <w:r w:rsidRPr="00D53952">
        <w:rPr>
          <w:rFonts w:ascii="Arial" w:hAnsi="Arial" w:cs="Arial"/>
          <w:sz w:val="22"/>
          <w:szCs w:val="22"/>
        </w:rPr>
        <w:t>(dále jen jako „zhotovitel“)</w:t>
      </w:r>
    </w:p>
    <w:p w14:paraId="36CCAE4B" w14:textId="77777777" w:rsidR="00B83F26" w:rsidRPr="00D53952" w:rsidRDefault="00B83F26" w:rsidP="0062321A">
      <w:pPr>
        <w:tabs>
          <w:tab w:val="left" w:pos="300"/>
        </w:tabs>
        <w:spacing w:line="276" w:lineRule="auto"/>
        <w:jc w:val="center"/>
        <w:rPr>
          <w:rFonts w:ascii="Arial" w:hAnsi="Arial" w:cs="Arial"/>
          <w:b/>
          <w:snapToGrid w:val="0"/>
          <w:sz w:val="22"/>
          <w:szCs w:val="22"/>
        </w:rPr>
      </w:pPr>
    </w:p>
    <w:p w14:paraId="654756F9" w14:textId="603668FE" w:rsidR="00A375D5" w:rsidRPr="00BB4EEA" w:rsidRDefault="0003533D" w:rsidP="0062321A">
      <w:pPr>
        <w:tabs>
          <w:tab w:val="left" w:pos="300"/>
        </w:tabs>
        <w:spacing w:before="120" w:line="276" w:lineRule="auto"/>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12ED6B95" w:rsidR="00B83F26" w:rsidRDefault="00B83F26" w:rsidP="0062321A">
      <w:pPr>
        <w:tabs>
          <w:tab w:val="left" w:pos="300"/>
        </w:tabs>
        <w:spacing w:after="24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016551F5" w:rsidR="00B83F26" w:rsidRPr="00D53952" w:rsidRDefault="00B83F26" w:rsidP="0062321A">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tj.</w:t>
      </w:r>
      <w:r w:rsidR="00480691">
        <w:rPr>
          <w:rFonts w:ascii="Arial" w:hAnsi="Arial" w:cs="Arial"/>
          <w:b/>
          <w:sz w:val="22"/>
          <w:szCs w:val="22"/>
        </w:rPr>
        <w:t> </w:t>
      </w:r>
      <w:r w:rsidRPr="00D53952">
        <w:rPr>
          <w:rFonts w:ascii="Arial" w:hAnsi="Arial" w:cs="Arial"/>
          <w:sz w:val="22"/>
          <w:szCs w:val="22"/>
        </w:rPr>
        <w:t>zhotovitele projektové dokumentace nad souladem prováděné stavby s ověřenou projektovou dokumentací.</w:t>
      </w:r>
    </w:p>
    <w:p w14:paraId="2840043D" w14:textId="23D993C6" w:rsidR="000B3316" w:rsidRPr="002B171C" w:rsidRDefault="00B83F26" w:rsidP="0062321A">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w:t>
      </w:r>
      <w:r w:rsidR="00480691">
        <w:rPr>
          <w:rFonts w:ascii="Arial" w:hAnsi="Arial" w:cs="Arial"/>
          <w:sz w:val="22"/>
          <w:szCs w:val="22"/>
        </w:rPr>
        <w:t> </w:t>
      </w:r>
      <w:r w:rsidR="002B171C" w:rsidRPr="002B171C">
        <w:rPr>
          <w:rFonts w:ascii="Arial" w:hAnsi="Arial" w:cs="Arial"/>
          <w:sz w:val="22"/>
          <w:szCs w:val="22"/>
        </w:rPr>
        <w:t>zadávání veřejných zakázek, ve znění pozdějších předpisů (dále jen “ZZVZ”).</w:t>
      </w:r>
    </w:p>
    <w:p w14:paraId="0CD8D3FD" w14:textId="77777777" w:rsidR="00057F3C" w:rsidRPr="00D53952" w:rsidRDefault="00057F3C" w:rsidP="0062321A">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2AED0D60" w:rsidR="000B3316" w:rsidRPr="00D53952" w:rsidRDefault="000B3316" w:rsidP="0062321A">
      <w:pPr>
        <w:spacing w:after="120" w:line="276" w:lineRule="auto"/>
        <w:ind w:left="851"/>
        <w:jc w:val="both"/>
        <w:rPr>
          <w:rFonts w:ascii="Arial" w:hAnsi="Arial" w:cs="Arial"/>
          <w:b/>
          <w:sz w:val="22"/>
          <w:szCs w:val="22"/>
          <w:lang w:val="en-US"/>
        </w:rPr>
      </w:pPr>
      <w:r w:rsidRPr="00D53952">
        <w:rPr>
          <w:rFonts w:ascii="Arial" w:hAnsi="Arial" w:cs="Arial"/>
          <w:sz w:val="22"/>
          <w:szCs w:val="22"/>
        </w:rPr>
        <w:t xml:space="preserve">Název stavby: </w:t>
      </w:r>
      <w:r w:rsidR="00A32644">
        <w:rPr>
          <w:rFonts w:ascii="Arial" w:hAnsi="Arial" w:cs="Arial"/>
          <w:b/>
          <w:sz w:val="22"/>
          <w:szCs w:val="22"/>
          <w:lang w:val="en-US"/>
        </w:rPr>
        <w:t xml:space="preserve">R 189 – </w:t>
      </w:r>
      <w:proofErr w:type="spellStart"/>
      <w:r w:rsidR="00A32644">
        <w:rPr>
          <w:rFonts w:ascii="Arial" w:hAnsi="Arial" w:cs="Arial"/>
          <w:b/>
          <w:sz w:val="22"/>
          <w:szCs w:val="22"/>
          <w:lang w:val="en-US"/>
        </w:rPr>
        <w:t>Vodní</w:t>
      </w:r>
      <w:proofErr w:type="spellEnd"/>
      <w:r w:rsidR="00A32644">
        <w:rPr>
          <w:rFonts w:ascii="Arial" w:hAnsi="Arial" w:cs="Arial"/>
          <w:b/>
          <w:sz w:val="22"/>
          <w:szCs w:val="22"/>
          <w:lang w:val="en-US"/>
        </w:rPr>
        <w:t xml:space="preserve"> nádrž Kozlák, revitalizace koryta, DC25, VC29 v k.ú. Lužec n. Cidlinou</w:t>
      </w:r>
    </w:p>
    <w:p w14:paraId="15A75C99" w14:textId="6326D38B" w:rsidR="000B3316" w:rsidRPr="00D53952" w:rsidRDefault="000B3316" w:rsidP="0062321A">
      <w:pPr>
        <w:spacing w:after="120" w:line="276" w:lineRule="auto"/>
        <w:ind w:left="851"/>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847D77" w:rsidRPr="00F9152F">
        <w:rPr>
          <w:rFonts w:ascii="Arial" w:hAnsi="Arial" w:cs="Arial"/>
          <w:bCs/>
          <w:sz w:val="22"/>
          <w:szCs w:val="22"/>
          <w:lang w:val="en-US"/>
        </w:rPr>
        <w:t>obec</w:t>
      </w:r>
      <w:proofErr w:type="spellEnd"/>
      <w:r w:rsidR="00847D77" w:rsidRPr="00F9152F">
        <w:rPr>
          <w:rFonts w:ascii="Arial" w:hAnsi="Arial" w:cs="Arial"/>
          <w:bCs/>
          <w:sz w:val="22"/>
          <w:szCs w:val="22"/>
          <w:lang w:val="en-US"/>
        </w:rPr>
        <w:t xml:space="preserve"> </w:t>
      </w:r>
      <w:proofErr w:type="spellStart"/>
      <w:r w:rsidR="00847D77" w:rsidRPr="00F9152F">
        <w:rPr>
          <w:rFonts w:ascii="Arial" w:hAnsi="Arial" w:cs="Arial"/>
          <w:bCs/>
          <w:sz w:val="22"/>
          <w:szCs w:val="22"/>
          <w:lang w:val="en-US"/>
        </w:rPr>
        <w:t>Lužec</w:t>
      </w:r>
      <w:proofErr w:type="spellEnd"/>
      <w:r w:rsidR="00847D77">
        <w:rPr>
          <w:rFonts w:ascii="Arial" w:hAnsi="Arial" w:cs="Arial"/>
          <w:bCs/>
          <w:sz w:val="22"/>
          <w:szCs w:val="22"/>
          <w:lang w:val="en-US"/>
        </w:rPr>
        <w:t xml:space="preserve"> nad </w:t>
      </w:r>
      <w:proofErr w:type="spellStart"/>
      <w:r w:rsidR="00847D77">
        <w:rPr>
          <w:rFonts w:ascii="Arial" w:hAnsi="Arial" w:cs="Arial"/>
          <w:bCs/>
          <w:sz w:val="22"/>
          <w:szCs w:val="22"/>
          <w:lang w:val="en-US"/>
        </w:rPr>
        <w:t>Cidlinou</w:t>
      </w:r>
      <w:proofErr w:type="spellEnd"/>
      <w:r w:rsidR="00847D77">
        <w:rPr>
          <w:rFonts w:ascii="Arial" w:hAnsi="Arial" w:cs="Arial"/>
          <w:bCs/>
          <w:sz w:val="22"/>
          <w:szCs w:val="22"/>
          <w:lang w:val="en-US"/>
        </w:rPr>
        <w:t>, k.ú. Lužec nad Cidlinou, okres Hradec Králové, kraj Královéhradecký</w:t>
      </w:r>
    </w:p>
    <w:p w14:paraId="7445499A" w14:textId="033164EF" w:rsidR="000B3316" w:rsidRDefault="000B3316" w:rsidP="0062321A">
      <w:pPr>
        <w:spacing w:after="120" w:line="276" w:lineRule="auto"/>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p>
    <w:p w14:paraId="7BAE9A3F" w14:textId="789DF55E" w:rsidR="00987068" w:rsidRDefault="00987068" w:rsidP="0062321A">
      <w:pPr>
        <w:spacing w:before="60" w:line="276" w:lineRule="auto"/>
        <w:ind w:left="851"/>
        <w:contextualSpacing/>
        <w:jc w:val="both"/>
        <w:rPr>
          <w:rFonts w:ascii="Arial" w:hAnsi="Arial" w:cs="Arial"/>
          <w:sz w:val="22"/>
          <w:szCs w:val="22"/>
        </w:rPr>
      </w:pPr>
      <w:r w:rsidRPr="00987068">
        <w:rPr>
          <w:rFonts w:ascii="Arial" w:hAnsi="Arial" w:cs="Arial"/>
          <w:bCs/>
          <w:sz w:val="22"/>
          <w:szCs w:val="22"/>
          <w:lang w:val="en-US"/>
        </w:rPr>
        <w:t>Jedná se o p</w:t>
      </w:r>
      <w:r w:rsidRPr="00F9152F">
        <w:rPr>
          <w:rFonts w:ascii="Arial" w:hAnsi="Arial" w:cs="Arial"/>
          <w:sz w:val="22"/>
          <w:szCs w:val="22"/>
        </w:rPr>
        <w:t>rojekt malé vodní nádrže</w:t>
      </w:r>
      <w:r>
        <w:rPr>
          <w:rFonts w:ascii="Arial" w:hAnsi="Arial" w:cs="Arial"/>
          <w:sz w:val="22"/>
          <w:szCs w:val="22"/>
        </w:rPr>
        <w:t xml:space="preserve"> Kozlák</w:t>
      </w:r>
      <w:r w:rsidRPr="00F9152F">
        <w:rPr>
          <w:rFonts w:ascii="Arial" w:hAnsi="Arial" w:cs="Arial"/>
          <w:sz w:val="22"/>
          <w:szCs w:val="22"/>
        </w:rPr>
        <w:t xml:space="preserve"> </w:t>
      </w:r>
      <w:r>
        <w:rPr>
          <w:rFonts w:ascii="Arial" w:hAnsi="Arial" w:cs="Arial"/>
          <w:sz w:val="22"/>
          <w:szCs w:val="22"/>
        </w:rPr>
        <w:t>vč. jejího zpřístupnění doplňkovými cestami DC25 a VC29 a revitalizace koryta RK1 v k.ú. Lužec nad Cidlinou.</w:t>
      </w:r>
    </w:p>
    <w:p w14:paraId="0C71EBB3" w14:textId="438E80BF" w:rsidR="0088792D" w:rsidRPr="00F9152F" w:rsidRDefault="0088792D" w:rsidP="0062321A">
      <w:pPr>
        <w:spacing w:before="60" w:line="276" w:lineRule="auto"/>
        <w:ind w:left="851"/>
        <w:contextualSpacing/>
        <w:jc w:val="both"/>
        <w:rPr>
          <w:rFonts w:ascii="Arial" w:hAnsi="Arial" w:cs="Arial"/>
          <w:bCs/>
          <w:sz w:val="22"/>
          <w:szCs w:val="22"/>
          <w:lang w:val="en-US"/>
        </w:rPr>
      </w:pPr>
      <w:r>
        <w:rPr>
          <w:rFonts w:ascii="Arial" w:hAnsi="Arial" w:cs="Arial"/>
          <w:sz w:val="22"/>
          <w:szCs w:val="22"/>
        </w:rPr>
        <w:t>Stavba je navržena KoPÚ na pozemcích p.</w:t>
      </w:r>
      <w:r w:rsidR="00F437AD">
        <w:rPr>
          <w:rFonts w:ascii="Arial" w:hAnsi="Arial" w:cs="Arial"/>
          <w:sz w:val="22"/>
          <w:szCs w:val="22"/>
        </w:rPr>
        <w:t xml:space="preserve"> </w:t>
      </w:r>
      <w:r>
        <w:rPr>
          <w:rFonts w:ascii="Arial" w:hAnsi="Arial" w:cs="Arial"/>
          <w:sz w:val="22"/>
          <w:szCs w:val="22"/>
        </w:rPr>
        <w:t xml:space="preserve">č. </w:t>
      </w:r>
      <w:r w:rsidRPr="00183708">
        <w:rPr>
          <w:rFonts w:ascii="Arial" w:hAnsi="Arial" w:cs="Arial"/>
          <w:sz w:val="22"/>
          <w:szCs w:val="22"/>
        </w:rPr>
        <w:t>2288, 2284, 2283, 1411, 2295, 1809, 1424,</w:t>
      </w:r>
      <w:r w:rsidR="00AF0BC5">
        <w:rPr>
          <w:rFonts w:ascii="Arial" w:hAnsi="Arial" w:cs="Arial"/>
          <w:sz w:val="22"/>
          <w:szCs w:val="22"/>
        </w:rPr>
        <w:t xml:space="preserve"> </w:t>
      </w:r>
      <w:r w:rsidRPr="00183708">
        <w:rPr>
          <w:rFonts w:ascii="Arial" w:hAnsi="Arial" w:cs="Arial"/>
          <w:sz w:val="22"/>
          <w:szCs w:val="22"/>
        </w:rPr>
        <w:t xml:space="preserve">1422, v </w:t>
      </w:r>
      <w:proofErr w:type="spellStart"/>
      <w:r w:rsidRPr="00183708">
        <w:rPr>
          <w:rFonts w:ascii="Arial" w:hAnsi="Arial" w:cs="Arial"/>
          <w:sz w:val="22"/>
          <w:szCs w:val="22"/>
        </w:rPr>
        <w:t>k.ú</w:t>
      </w:r>
      <w:proofErr w:type="spellEnd"/>
      <w:r w:rsidRPr="00183708">
        <w:rPr>
          <w:rFonts w:ascii="Arial" w:hAnsi="Arial" w:cs="Arial"/>
          <w:sz w:val="22"/>
          <w:szCs w:val="22"/>
        </w:rPr>
        <w:t xml:space="preserve">. Lužec nad Cidlinou. </w:t>
      </w:r>
      <w:r w:rsidR="00987068" w:rsidRPr="00F9152F">
        <w:rPr>
          <w:rFonts w:ascii="Arial" w:hAnsi="Arial" w:cs="Arial"/>
          <w:sz w:val="22"/>
          <w:szCs w:val="22"/>
        </w:rPr>
        <w:t>Původní výměra</w:t>
      </w:r>
      <w:r w:rsidR="00987068">
        <w:rPr>
          <w:rFonts w:ascii="Arial" w:hAnsi="Arial" w:cs="Arial"/>
          <w:sz w:val="22"/>
          <w:szCs w:val="22"/>
        </w:rPr>
        <w:t xml:space="preserve"> stávajícího rybníka Kozlák</w:t>
      </w:r>
      <w:r w:rsidR="00987068" w:rsidRPr="00F9152F">
        <w:rPr>
          <w:rFonts w:ascii="Arial" w:hAnsi="Arial" w:cs="Arial"/>
          <w:sz w:val="22"/>
          <w:szCs w:val="22"/>
        </w:rPr>
        <w:t xml:space="preserve"> je 2499 m2, nově navr</w:t>
      </w:r>
      <w:r w:rsidR="00987068">
        <w:rPr>
          <w:rFonts w:ascii="Arial" w:hAnsi="Arial" w:cs="Arial"/>
          <w:sz w:val="22"/>
          <w:szCs w:val="22"/>
        </w:rPr>
        <w:t>hovaná</w:t>
      </w:r>
      <w:r w:rsidR="00987068" w:rsidRPr="00F9152F">
        <w:rPr>
          <w:rFonts w:ascii="Arial" w:hAnsi="Arial" w:cs="Arial"/>
          <w:sz w:val="22"/>
          <w:szCs w:val="22"/>
        </w:rPr>
        <w:t xml:space="preserve"> vodní plocha MVN Kozlák je 21313 m2. Jedná se o</w:t>
      </w:r>
      <w:r w:rsidR="00987068">
        <w:rPr>
          <w:rFonts w:ascii="Arial" w:hAnsi="Arial" w:cs="Arial"/>
          <w:sz w:val="22"/>
          <w:szCs w:val="22"/>
        </w:rPr>
        <w:t xml:space="preserve"> zvětšení </w:t>
      </w:r>
      <w:r w:rsidR="00987068" w:rsidRPr="00F9152F">
        <w:rPr>
          <w:rFonts w:ascii="Arial" w:hAnsi="Arial" w:cs="Arial"/>
          <w:sz w:val="22"/>
          <w:szCs w:val="22"/>
        </w:rPr>
        <w:t>průtočn</w:t>
      </w:r>
      <w:r w:rsidR="00987068">
        <w:rPr>
          <w:rFonts w:ascii="Arial" w:hAnsi="Arial" w:cs="Arial"/>
          <w:sz w:val="22"/>
          <w:szCs w:val="22"/>
        </w:rPr>
        <w:t>é</w:t>
      </w:r>
      <w:r w:rsidR="00987068" w:rsidRPr="00F9152F">
        <w:rPr>
          <w:rFonts w:ascii="Arial" w:hAnsi="Arial" w:cs="Arial"/>
          <w:sz w:val="22"/>
          <w:szCs w:val="22"/>
        </w:rPr>
        <w:t xml:space="preserve"> nádrž</w:t>
      </w:r>
      <w:r w:rsidR="00987068">
        <w:rPr>
          <w:rFonts w:ascii="Arial" w:hAnsi="Arial" w:cs="Arial"/>
          <w:sz w:val="22"/>
          <w:szCs w:val="22"/>
        </w:rPr>
        <w:t>e</w:t>
      </w:r>
      <w:r w:rsidR="00987068" w:rsidRPr="00F9152F">
        <w:rPr>
          <w:rFonts w:ascii="Arial" w:hAnsi="Arial" w:cs="Arial"/>
          <w:sz w:val="22"/>
          <w:szCs w:val="22"/>
        </w:rPr>
        <w:t>.</w:t>
      </w:r>
      <w:r>
        <w:rPr>
          <w:rFonts w:ascii="Arial" w:hAnsi="Arial" w:cs="Arial"/>
          <w:sz w:val="22"/>
          <w:szCs w:val="22"/>
        </w:rPr>
        <w:t xml:space="preserve"> </w:t>
      </w:r>
      <w:r w:rsidRPr="00EE3D3C">
        <w:rPr>
          <w:rFonts w:ascii="Arial" w:hAnsi="Arial" w:cs="Arial"/>
          <w:sz w:val="22"/>
          <w:szCs w:val="22"/>
        </w:rPr>
        <w:t>Vodní plocha nádrže, jež vznikne, je dána výstavbou hráze a výkopem v zátopě nádrže</w:t>
      </w:r>
      <w:r>
        <w:rPr>
          <w:rFonts w:ascii="Arial" w:hAnsi="Arial" w:cs="Arial"/>
          <w:sz w:val="22"/>
          <w:szCs w:val="22"/>
        </w:rPr>
        <w:t>, dále je dána parcelou vzniklou v KoPÚ v k.ú. Lužec n. Cidlinou</w:t>
      </w:r>
      <w:r w:rsidRPr="00EE3D3C">
        <w:rPr>
          <w:rFonts w:ascii="Arial" w:hAnsi="Arial" w:cs="Arial"/>
          <w:sz w:val="22"/>
          <w:szCs w:val="22"/>
        </w:rPr>
        <w:t xml:space="preserve">. </w:t>
      </w:r>
    </w:p>
    <w:p w14:paraId="3FE241D9" w14:textId="770842B6" w:rsidR="0088792D" w:rsidRDefault="0088792D" w:rsidP="0062321A">
      <w:pPr>
        <w:spacing w:before="60" w:line="276" w:lineRule="auto"/>
        <w:ind w:left="851"/>
        <w:contextualSpacing/>
        <w:jc w:val="both"/>
        <w:rPr>
          <w:rFonts w:ascii="Arial" w:hAnsi="Arial" w:cs="Arial"/>
          <w:sz w:val="22"/>
          <w:szCs w:val="22"/>
        </w:rPr>
      </w:pPr>
      <w:r>
        <w:rPr>
          <w:rFonts w:ascii="Arial" w:hAnsi="Arial" w:cs="Arial"/>
          <w:sz w:val="22"/>
          <w:szCs w:val="22"/>
        </w:rPr>
        <w:t>Podrobné technické parametry budou stanoveny po zpracování projektové dokumentace pro stavební povolení a provádění stavby.</w:t>
      </w:r>
    </w:p>
    <w:p w14:paraId="1F40EA66" w14:textId="3ECF6790" w:rsidR="00F437AD" w:rsidRDefault="00987068" w:rsidP="0062321A">
      <w:pPr>
        <w:spacing w:before="60" w:line="276" w:lineRule="auto"/>
        <w:ind w:left="851"/>
        <w:contextualSpacing/>
        <w:jc w:val="both"/>
        <w:rPr>
          <w:rFonts w:ascii="Arial" w:hAnsi="Arial" w:cs="Arial"/>
          <w:sz w:val="22"/>
          <w:szCs w:val="22"/>
        </w:rPr>
      </w:pPr>
      <w:r w:rsidRPr="00F9152F">
        <w:rPr>
          <w:rFonts w:ascii="Arial" w:hAnsi="Arial" w:cs="Arial"/>
          <w:sz w:val="22"/>
          <w:szCs w:val="22"/>
        </w:rPr>
        <w:t>Součástí MVN bude zemní homogenní hráz délky 430 m, šířka koruny hráze 30 m,</w:t>
      </w:r>
      <w:r w:rsidR="009A5B69">
        <w:rPr>
          <w:rFonts w:ascii="Arial" w:hAnsi="Arial" w:cs="Arial"/>
          <w:sz w:val="22"/>
          <w:szCs w:val="22"/>
        </w:rPr>
        <w:t xml:space="preserve"> hráz bude pojezdná doplňkovou cestou,</w:t>
      </w:r>
      <w:r w:rsidRPr="00F9152F">
        <w:rPr>
          <w:rFonts w:ascii="Arial" w:hAnsi="Arial" w:cs="Arial"/>
          <w:sz w:val="22"/>
          <w:szCs w:val="22"/>
        </w:rPr>
        <w:t xml:space="preserve"> výpustný objekt, požerák s uzamčeným poklopem, zdrž, litorální pásmo</w:t>
      </w:r>
      <w:r w:rsidR="0088792D">
        <w:rPr>
          <w:rFonts w:ascii="Arial" w:hAnsi="Arial" w:cs="Arial"/>
          <w:sz w:val="22"/>
          <w:szCs w:val="22"/>
        </w:rPr>
        <w:t xml:space="preserve"> cca 7 </w:t>
      </w:r>
      <w:proofErr w:type="gramStart"/>
      <w:r w:rsidR="0088792D">
        <w:rPr>
          <w:rFonts w:ascii="Arial" w:hAnsi="Arial" w:cs="Arial"/>
          <w:sz w:val="22"/>
          <w:szCs w:val="22"/>
        </w:rPr>
        <w:t>745m2</w:t>
      </w:r>
      <w:proofErr w:type="gramEnd"/>
      <w:r w:rsidRPr="00F9152F">
        <w:rPr>
          <w:rFonts w:ascii="Arial" w:hAnsi="Arial" w:cs="Arial"/>
          <w:sz w:val="22"/>
          <w:szCs w:val="22"/>
        </w:rPr>
        <w:t xml:space="preserve">, sdružený objekt pro převod vody z bezpečnostního přelivu, ozelenění břehu malé vodní nádrže, kácení, výsadby, odbahnění stávajícího rybníka. </w:t>
      </w:r>
    </w:p>
    <w:p w14:paraId="57434ECC" w14:textId="076A3553" w:rsidR="00F437AD" w:rsidRDefault="00987068" w:rsidP="0062321A">
      <w:pPr>
        <w:spacing w:before="60" w:line="276" w:lineRule="auto"/>
        <w:ind w:left="851"/>
        <w:contextualSpacing/>
        <w:jc w:val="both"/>
        <w:rPr>
          <w:rFonts w:ascii="Arial" w:hAnsi="Arial" w:cs="Arial"/>
          <w:sz w:val="22"/>
          <w:szCs w:val="22"/>
        </w:rPr>
      </w:pPr>
      <w:r w:rsidRPr="00F9152F">
        <w:rPr>
          <w:rFonts w:ascii="Arial" w:hAnsi="Arial" w:cs="Arial"/>
          <w:sz w:val="22"/>
          <w:szCs w:val="22"/>
        </w:rPr>
        <w:t>Pro zpřístupnění je nutné zrealizovat část cesty VC29 v délce cca 235 m (P4,0/20 - št</w:t>
      </w:r>
      <w:r w:rsidR="00F437AD">
        <w:rPr>
          <w:rFonts w:ascii="Arial" w:hAnsi="Arial" w:cs="Arial"/>
          <w:sz w:val="22"/>
          <w:szCs w:val="22"/>
        </w:rPr>
        <w:t>ě</w:t>
      </w:r>
      <w:r w:rsidRPr="00F9152F">
        <w:rPr>
          <w:rFonts w:ascii="Arial" w:hAnsi="Arial" w:cs="Arial"/>
          <w:sz w:val="22"/>
          <w:szCs w:val="22"/>
        </w:rPr>
        <w:t>rkový povrch, cesta vede po hrázi MVN</w:t>
      </w:r>
      <w:r w:rsidR="00F437AD">
        <w:rPr>
          <w:rFonts w:ascii="Arial" w:hAnsi="Arial" w:cs="Arial"/>
          <w:sz w:val="22"/>
          <w:szCs w:val="22"/>
        </w:rPr>
        <w:t>, napojení na místní komunikaci</w:t>
      </w:r>
      <w:r w:rsidRPr="00F9152F">
        <w:rPr>
          <w:rFonts w:ascii="Arial" w:hAnsi="Arial" w:cs="Arial"/>
          <w:sz w:val="22"/>
          <w:szCs w:val="22"/>
        </w:rPr>
        <w:t>), dále část DC25 v délce cca 200 m (P3,0/20 - štěrkový povrch</w:t>
      </w:r>
      <w:r w:rsidR="00F437AD">
        <w:rPr>
          <w:rFonts w:ascii="Arial" w:hAnsi="Arial" w:cs="Arial"/>
          <w:sz w:val="22"/>
          <w:szCs w:val="22"/>
        </w:rPr>
        <w:t>, napojení na místní komunikaci</w:t>
      </w:r>
      <w:r w:rsidRPr="00F9152F">
        <w:rPr>
          <w:rFonts w:ascii="Arial" w:hAnsi="Arial" w:cs="Arial"/>
          <w:sz w:val="22"/>
          <w:szCs w:val="22"/>
        </w:rPr>
        <w:t>).</w:t>
      </w:r>
    </w:p>
    <w:p w14:paraId="107B2CB3" w14:textId="54B8FA68" w:rsidR="00847D77" w:rsidRDefault="00987068" w:rsidP="0062321A">
      <w:pPr>
        <w:spacing w:before="60" w:line="276" w:lineRule="auto"/>
        <w:ind w:left="851"/>
        <w:contextualSpacing/>
        <w:jc w:val="both"/>
        <w:rPr>
          <w:rFonts w:ascii="Arial" w:hAnsi="Arial" w:cs="Arial"/>
          <w:bCs/>
          <w:sz w:val="22"/>
          <w:szCs w:val="22"/>
          <w:lang w:val="en-US"/>
        </w:rPr>
      </w:pPr>
      <w:r w:rsidRPr="00F9152F">
        <w:rPr>
          <w:rFonts w:ascii="Arial" w:hAnsi="Arial" w:cs="Arial"/>
          <w:sz w:val="22"/>
          <w:szCs w:val="22"/>
        </w:rPr>
        <w:t>Revitalizace koryta RK1 bude obsahovat meandrující tok,</w:t>
      </w:r>
      <w:r w:rsidR="00E871C7">
        <w:rPr>
          <w:rFonts w:ascii="Arial" w:hAnsi="Arial" w:cs="Arial"/>
          <w:sz w:val="22"/>
          <w:szCs w:val="22"/>
        </w:rPr>
        <w:t xml:space="preserve"> realizaci</w:t>
      </w:r>
      <w:r w:rsidRPr="00F9152F">
        <w:rPr>
          <w:rFonts w:ascii="Arial" w:hAnsi="Arial" w:cs="Arial"/>
          <w:sz w:val="22"/>
          <w:szCs w:val="22"/>
        </w:rPr>
        <w:t xml:space="preserve"> brod</w:t>
      </w:r>
      <w:r w:rsidR="00E871C7">
        <w:rPr>
          <w:rFonts w:ascii="Arial" w:hAnsi="Arial" w:cs="Arial"/>
          <w:sz w:val="22"/>
          <w:szCs w:val="22"/>
        </w:rPr>
        <w:t>u</w:t>
      </w:r>
      <w:r w:rsidRPr="00F9152F">
        <w:rPr>
          <w:rFonts w:ascii="Arial" w:hAnsi="Arial" w:cs="Arial"/>
          <w:sz w:val="22"/>
          <w:szCs w:val="22"/>
        </w:rPr>
        <w:t>, výsadby stromového a keřového patra, oplocenky z lesnického pletiva vč. vjezdových bran, kůly apod.</w:t>
      </w:r>
      <w:r w:rsidR="00E871C7">
        <w:rPr>
          <w:rFonts w:ascii="Arial" w:hAnsi="Arial" w:cs="Arial"/>
          <w:sz w:val="22"/>
          <w:szCs w:val="22"/>
        </w:rPr>
        <w:t xml:space="preserve"> Šířka průlehu pro meandrující koryto je 30 m.</w:t>
      </w:r>
      <w:r w:rsidRPr="00F9152F">
        <w:rPr>
          <w:rFonts w:ascii="Arial" w:hAnsi="Arial" w:cs="Arial"/>
          <w:sz w:val="22"/>
          <w:szCs w:val="22"/>
        </w:rPr>
        <w:t xml:space="preserve"> Délka meandrujícího koryta cca 672 m</w:t>
      </w:r>
      <w:r w:rsidR="00E871C7">
        <w:rPr>
          <w:rFonts w:ascii="Arial" w:hAnsi="Arial" w:cs="Arial"/>
          <w:sz w:val="22"/>
          <w:szCs w:val="22"/>
        </w:rPr>
        <w:t>.</w:t>
      </w:r>
    </w:p>
    <w:p w14:paraId="20F06909" w14:textId="77777777" w:rsidR="00F437AD" w:rsidRPr="00D6587A" w:rsidRDefault="00F437AD" w:rsidP="0062321A">
      <w:pPr>
        <w:pStyle w:val="Odstavecseseznamem"/>
        <w:shd w:val="clear" w:color="auto" w:fill="FFFFFF" w:themeFill="background1"/>
        <w:spacing w:line="276" w:lineRule="auto"/>
        <w:ind w:left="851"/>
        <w:jc w:val="both"/>
        <w:rPr>
          <w:rFonts w:ascii="Arial" w:hAnsi="Arial" w:cs="Arial"/>
          <w:sz w:val="22"/>
          <w:szCs w:val="22"/>
        </w:rPr>
      </w:pPr>
      <w:r w:rsidRPr="00D6587A">
        <w:rPr>
          <w:rFonts w:ascii="Arial" w:hAnsi="Arial" w:cs="Arial"/>
          <w:sz w:val="22"/>
          <w:szCs w:val="22"/>
        </w:rPr>
        <w:lastRenderedPageBreak/>
        <w:t>Součástí plnění autorského dozoru je vypracování Manipulačního řádu rybníka R2 v souladu s vyhláškou č. 216/2011 Sb. O náležitostech manipulačních řádů a provozních řádů vodních děl včetně všech potřebných odsouhlasení.</w:t>
      </w:r>
    </w:p>
    <w:p w14:paraId="21258837" w14:textId="77777777" w:rsidR="00B0493E" w:rsidRPr="00D53952" w:rsidRDefault="000B3316" w:rsidP="00AF0BC5">
      <w:pPr>
        <w:spacing w:before="120" w:line="276" w:lineRule="auto"/>
        <w:ind w:firstLine="426"/>
        <w:jc w:val="both"/>
        <w:rPr>
          <w:rFonts w:ascii="Arial" w:hAnsi="Arial" w:cs="Arial"/>
          <w:sz w:val="22"/>
          <w:szCs w:val="22"/>
        </w:rPr>
      </w:pPr>
      <w:r w:rsidRPr="00D6587A">
        <w:rPr>
          <w:rFonts w:ascii="Arial" w:hAnsi="Arial" w:cs="Arial"/>
          <w:b/>
          <w:sz w:val="22"/>
          <w:szCs w:val="22"/>
          <w:lang w:val="en-US"/>
        </w:rPr>
        <w:t xml:space="preserve">       </w:t>
      </w:r>
      <w:r w:rsidRPr="00D6587A">
        <w:rPr>
          <w:rFonts w:ascii="Arial" w:hAnsi="Arial" w:cs="Arial"/>
          <w:sz w:val="22"/>
          <w:szCs w:val="22"/>
          <w:lang w:val="en-US"/>
        </w:rPr>
        <w:t>(</w:t>
      </w:r>
      <w:proofErr w:type="spellStart"/>
      <w:r w:rsidRPr="00D6587A">
        <w:rPr>
          <w:rFonts w:ascii="Arial" w:hAnsi="Arial" w:cs="Arial"/>
          <w:sz w:val="22"/>
          <w:szCs w:val="22"/>
          <w:lang w:val="en-US"/>
        </w:rPr>
        <w:t>dále</w:t>
      </w:r>
      <w:proofErr w:type="spellEnd"/>
      <w:r w:rsidRPr="00D6587A">
        <w:rPr>
          <w:rFonts w:ascii="Arial" w:hAnsi="Arial" w:cs="Arial"/>
          <w:sz w:val="22"/>
          <w:szCs w:val="22"/>
          <w:lang w:val="en-US"/>
        </w:rPr>
        <w:t xml:space="preserve"> </w:t>
      </w:r>
      <w:proofErr w:type="spellStart"/>
      <w:r w:rsidRPr="00D6587A">
        <w:rPr>
          <w:rFonts w:ascii="Arial" w:hAnsi="Arial" w:cs="Arial"/>
          <w:sz w:val="22"/>
          <w:szCs w:val="22"/>
          <w:lang w:val="en-US"/>
        </w:rPr>
        <w:t>jen</w:t>
      </w:r>
      <w:proofErr w:type="spellEnd"/>
      <w:r w:rsidRPr="00D6587A">
        <w:rPr>
          <w:rFonts w:ascii="Arial" w:hAnsi="Arial" w:cs="Arial"/>
          <w:sz w:val="22"/>
          <w:szCs w:val="22"/>
          <w:lang w:val="en-US"/>
        </w:rPr>
        <w:t xml:space="preserve"> </w:t>
      </w:r>
      <w:r w:rsidRPr="00D6587A">
        <w:rPr>
          <w:rFonts w:ascii="Arial" w:hAnsi="Arial" w:cs="Arial"/>
          <w:sz w:val="22"/>
          <w:szCs w:val="22"/>
        </w:rPr>
        <w:t>„</w:t>
      </w:r>
      <w:proofErr w:type="gramStart"/>
      <w:r w:rsidR="00865AAA" w:rsidRPr="00D6587A">
        <w:rPr>
          <w:rFonts w:ascii="Arial" w:hAnsi="Arial" w:cs="Arial"/>
          <w:sz w:val="22"/>
          <w:szCs w:val="22"/>
        </w:rPr>
        <w:t>stavba</w:t>
      </w:r>
      <w:r w:rsidRPr="00D6587A">
        <w:rPr>
          <w:rFonts w:ascii="Arial" w:hAnsi="Arial" w:cs="Arial"/>
          <w:sz w:val="22"/>
          <w:szCs w:val="22"/>
        </w:rPr>
        <w:t>“</w:t>
      </w:r>
      <w:proofErr w:type="gramEnd"/>
      <w:r w:rsidRPr="00D6587A">
        <w:rPr>
          <w:rFonts w:ascii="Arial" w:hAnsi="Arial" w:cs="Arial"/>
          <w:sz w:val="22"/>
          <w:szCs w:val="22"/>
        </w:rPr>
        <w:t>)</w:t>
      </w:r>
    </w:p>
    <w:p w14:paraId="459E3E4A" w14:textId="4808DC79" w:rsidR="00A00B86" w:rsidRDefault="00A00B86" w:rsidP="00AF0BC5">
      <w:pPr>
        <w:spacing w:line="276" w:lineRule="auto"/>
        <w:ind w:left="426"/>
        <w:jc w:val="both"/>
        <w:rPr>
          <w:rFonts w:ascii="Arial" w:hAnsi="Arial" w:cs="Arial"/>
          <w:sz w:val="22"/>
          <w:szCs w:val="22"/>
        </w:rPr>
      </w:pPr>
    </w:p>
    <w:p w14:paraId="16FEEDA5" w14:textId="77777777" w:rsidR="00DC7E4E" w:rsidRPr="00D53952" w:rsidRDefault="00DC7E4E" w:rsidP="00AF0BC5">
      <w:pPr>
        <w:spacing w:line="276" w:lineRule="auto"/>
        <w:ind w:left="426"/>
        <w:jc w:val="both"/>
        <w:rPr>
          <w:rFonts w:ascii="Arial" w:hAnsi="Arial" w:cs="Arial"/>
          <w:sz w:val="22"/>
          <w:szCs w:val="22"/>
        </w:rPr>
      </w:pPr>
    </w:p>
    <w:p w14:paraId="62C88568" w14:textId="593BEF29" w:rsidR="00A375D5" w:rsidRPr="00BB4EEA" w:rsidRDefault="0003533D" w:rsidP="00AF0BC5">
      <w:pPr>
        <w:pStyle w:val="Zkladntext"/>
        <w:spacing w:before="120" w:line="276" w:lineRule="auto"/>
        <w:jc w:val="center"/>
        <w:rPr>
          <w:sz w:val="22"/>
          <w:szCs w:val="22"/>
        </w:rPr>
      </w:pPr>
      <w:r w:rsidRPr="00BB4EEA">
        <w:rPr>
          <w:sz w:val="22"/>
          <w:szCs w:val="22"/>
        </w:rPr>
        <w:t xml:space="preserve">Čl. </w:t>
      </w:r>
      <w:r w:rsidR="00B83F26" w:rsidRPr="00BB4EEA">
        <w:rPr>
          <w:sz w:val="22"/>
          <w:szCs w:val="22"/>
        </w:rPr>
        <w:t>III</w:t>
      </w:r>
    </w:p>
    <w:p w14:paraId="41B2CF88" w14:textId="4CEE0118" w:rsidR="00531C6F" w:rsidRPr="00D53952" w:rsidRDefault="00B83F26" w:rsidP="00AF0BC5">
      <w:pPr>
        <w:pStyle w:val="Zkladntext"/>
        <w:spacing w:after="240" w:line="276" w:lineRule="auto"/>
        <w:jc w:val="center"/>
        <w:rPr>
          <w:rFonts w:ascii="Arial" w:hAnsi="Arial" w:cs="Arial"/>
          <w:sz w:val="22"/>
          <w:szCs w:val="22"/>
        </w:rPr>
      </w:pPr>
      <w:r w:rsidRPr="00D53952">
        <w:rPr>
          <w:rFonts w:ascii="Arial" w:hAnsi="Arial" w:cs="Arial"/>
          <w:sz w:val="22"/>
          <w:szCs w:val="22"/>
          <w:u w:val="single"/>
        </w:rPr>
        <w:t>Specifikace díla</w:t>
      </w:r>
    </w:p>
    <w:p w14:paraId="6DC07CF4" w14:textId="5BC7C362" w:rsidR="00B83F26" w:rsidRPr="00D53952" w:rsidRDefault="00B83F26" w:rsidP="00AF0BC5">
      <w:pPr>
        <w:pStyle w:val="Zkladntext"/>
        <w:numPr>
          <w:ilvl w:val="0"/>
          <w:numId w:val="28"/>
        </w:numPr>
        <w:spacing w:after="120" w:line="276"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ED4D991" w:rsidR="00B83F26" w:rsidRPr="00D53952" w:rsidRDefault="00B83F26" w:rsidP="00AF0BC5">
      <w:pPr>
        <w:pStyle w:val="Zkladntext3"/>
        <w:numPr>
          <w:ilvl w:val="0"/>
          <w:numId w:val="28"/>
        </w:numPr>
        <w:spacing w:after="120" w:line="276" w:lineRule="auto"/>
        <w:ind w:left="851" w:hanging="851"/>
        <w:rPr>
          <w:rFonts w:ascii="Arial" w:hAnsi="Arial" w:cs="Arial"/>
          <w:bCs/>
          <w:sz w:val="22"/>
          <w:szCs w:val="22"/>
        </w:rPr>
      </w:pPr>
      <w:r w:rsidRPr="00D53952">
        <w:rPr>
          <w:rFonts w:ascii="Arial" w:hAnsi="Arial" w:cs="Arial"/>
          <w:bCs/>
          <w:sz w:val="22"/>
          <w:szCs w:val="22"/>
        </w:rPr>
        <w:t>Zhotovitel se zavazuje, že dle ustanovení § 152 odst. 4 zákona č. 183/2006 Sb., o</w:t>
      </w:r>
      <w:r w:rsidR="00AF0BC5">
        <w:rPr>
          <w:rFonts w:ascii="Arial" w:hAnsi="Arial" w:cs="Arial"/>
          <w:bCs/>
          <w:sz w:val="22"/>
          <w:szCs w:val="22"/>
        </w:rPr>
        <w:t> </w:t>
      </w:r>
      <w:r w:rsidRPr="00D53952">
        <w:rPr>
          <w:rFonts w:ascii="Arial" w:hAnsi="Arial" w:cs="Arial"/>
          <w:bCs/>
          <w:sz w:val="22"/>
          <w:szCs w:val="22"/>
        </w:rPr>
        <w:t>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AF0BC5">
      <w:pPr>
        <w:pStyle w:val="Zkladntext3"/>
        <w:numPr>
          <w:ilvl w:val="0"/>
          <w:numId w:val="1"/>
        </w:numPr>
        <w:overflowPunct w:val="0"/>
        <w:autoSpaceDE w:val="0"/>
        <w:autoSpaceDN w:val="0"/>
        <w:adjustRightInd w:val="0"/>
        <w:spacing w:after="120" w:line="276" w:lineRule="auto"/>
        <w:ind w:left="851" w:hanging="491"/>
        <w:contextualSpacing/>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5299319"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dohlíží na soulad zhotovované stavby s projektovou dokumentací ověřenou ve</w:t>
      </w:r>
      <w:r w:rsidR="00AF0BC5">
        <w:rPr>
          <w:rFonts w:ascii="Arial" w:hAnsi="Arial" w:cs="Arial"/>
          <w:bCs/>
          <w:sz w:val="22"/>
          <w:szCs w:val="22"/>
        </w:rPr>
        <w:t> </w:t>
      </w:r>
      <w:r w:rsidRPr="00D53952">
        <w:rPr>
          <w:rFonts w:ascii="Arial" w:hAnsi="Arial" w:cs="Arial"/>
          <w:bCs/>
          <w:sz w:val="22"/>
          <w:szCs w:val="22"/>
        </w:rPr>
        <w:t>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lastRenderedPageBreak/>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096DCDC"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AF0BC5">
        <w:rPr>
          <w:rFonts w:ascii="Arial" w:hAnsi="Arial" w:cs="Arial"/>
          <w:bCs/>
          <w:sz w:val="22"/>
          <w:szCs w:val="22"/>
        </w:rPr>
        <w:t> </w:t>
      </w:r>
      <w:r w:rsidRPr="00D53952">
        <w:rPr>
          <w:rFonts w:ascii="Arial" w:hAnsi="Arial" w:cs="Arial"/>
          <w:bCs/>
          <w:sz w:val="22"/>
          <w:szCs w:val="22"/>
        </w:rPr>
        <w:t xml:space="preserve">nalezených vadách a nedodělcích a jeho předání objednateli, </w:t>
      </w:r>
    </w:p>
    <w:p w14:paraId="24918350"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contextualSpacing/>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AF0BC5">
      <w:pPr>
        <w:pStyle w:val="Zkladntext3"/>
        <w:numPr>
          <w:ilvl w:val="0"/>
          <w:numId w:val="1"/>
        </w:numPr>
        <w:overflowPunct w:val="0"/>
        <w:autoSpaceDE w:val="0"/>
        <w:autoSpaceDN w:val="0"/>
        <w:adjustRightInd w:val="0"/>
        <w:spacing w:after="120" w:line="276" w:lineRule="auto"/>
        <w:ind w:left="850" w:hanging="493"/>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78A088A2" w14:textId="284A4188" w:rsidR="00B83F26" w:rsidRPr="00D53952" w:rsidRDefault="00B83F26" w:rsidP="00AF0BC5">
      <w:pPr>
        <w:pStyle w:val="Zkladntext3"/>
        <w:numPr>
          <w:ilvl w:val="0"/>
          <w:numId w:val="28"/>
        </w:numPr>
        <w:spacing w:after="120" w:line="276" w:lineRule="auto"/>
        <w:ind w:left="646" w:hanging="646"/>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w:t>
      </w:r>
      <w:r w:rsidR="00AF0BC5">
        <w:rPr>
          <w:rFonts w:ascii="Arial" w:hAnsi="Arial" w:cs="Arial"/>
          <w:bCs/>
          <w:sz w:val="22"/>
          <w:szCs w:val="22"/>
        </w:rPr>
        <w:t> </w:t>
      </w:r>
      <w:r w:rsidRPr="00D53952">
        <w:rPr>
          <w:rFonts w:ascii="Arial" w:hAnsi="Arial" w:cs="Arial"/>
          <w:bCs/>
          <w:sz w:val="22"/>
          <w:szCs w:val="22"/>
        </w:rPr>
        <w:t>stavebního deníku.</w:t>
      </w:r>
    </w:p>
    <w:p w14:paraId="2EEA880C" w14:textId="3B663AF8" w:rsidR="00B83F26" w:rsidRPr="00D53952" w:rsidRDefault="00B83F26" w:rsidP="00AF0BC5">
      <w:pPr>
        <w:pStyle w:val="Zkladntext3"/>
        <w:numPr>
          <w:ilvl w:val="0"/>
          <w:numId w:val="28"/>
        </w:numPr>
        <w:spacing w:after="120" w:line="276" w:lineRule="auto"/>
        <w:ind w:left="646" w:hanging="646"/>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5559EDEF" w14:textId="23157FAB" w:rsidR="009638B4" w:rsidRPr="00F9152F" w:rsidRDefault="00EC3260" w:rsidP="00AF0BC5">
      <w:pPr>
        <w:pStyle w:val="Zkladntext3"/>
        <w:numPr>
          <w:ilvl w:val="0"/>
          <w:numId w:val="28"/>
        </w:numPr>
        <w:spacing w:after="120" w:line="276" w:lineRule="auto"/>
        <w:ind w:left="646" w:hanging="646"/>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případně podléhají schválení stavebním nebo jiným speciálním úřadem a které mohou být vyvolány různými vlivy, např.</w:t>
      </w:r>
      <w:r w:rsidR="00AF0BC5">
        <w:rPr>
          <w:rFonts w:ascii="Arial" w:hAnsi="Arial" w:cs="Arial"/>
          <w:sz w:val="22"/>
          <w:szCs w:val="22"/>
        </w:rPr>
        <w:t> </w:t>
      </w:r>
      <w:r w:rsidR="008A1D16" w:rsidRPr="00D53952">
        <w:rPr>
          <w:rFonts w:ascii="Arial" w:hAnsi="Arial" w:cs="Arial"/>
          <w:sz w:val="22"/>
          <w:szCs w:val="22"/>
        </w:rPr>
        <w:t>podrobnějším poznáním přírodních podmínek, změnou předpokládaného postupu a</w:t>
      </w:r>
      <w:r w:rsidR="00AF0BC5">
        <w:rPr>
          <w:rFonts w:ascii="Arial" w:hAnsi="Arial" w:cs="Arial"/>
          <w:sz w:val="22"/>
          <w:szCs w:val="22"/>
        </w:rPr>
        <w:t> </w:t>
      </w:r>
      <w:r w:rsidR="008A1D16" w:rsidRPr="00D53952">
        <w:rPr>
          <w:rFonts w:ascii="Arial" w:hAnsi="Arial" w:cs="Arial"/>
          <w:sz w:val="22"/>
          <w:szCs w:val="22"/>
        </w:rPr>
        <w:t xml:space="preserve">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4165508E" w:rsidR="009B4D42" w:rsidRPr="00F9152F" w:rsidRDefault="009B4D42" w:rsidP="00743144">
      <w:pPr>
        <w:pStyle w:val="Zkladntext3"/>
        <w:numPr>
          <w:ilvl w:val="0"/>
          <w:numId w:val="28"/>
        </w:numPr>
        <w:spacing w:line="276" w:lineRule="auto"/>
        <w:ind w:left="646" w:hanging="646"/>
        <w:rPr>
          <w:rFonts w:ascii="Arial" w:hAnsi="Arial" w:cs="Arial"/>
          <w:snapToGrid/>
          <w:sz w:val="22"/>
          <w:szCs w:val="22"/>
          <w:lang w:val="en-US"/>
        </w:rPr>
      </w:pPr>
      <w:bookmarkStart w:id="1" w:name="_Hlk16163141"/>
      <w:r w:rsidRPr="00F9152F">
        <w:rPr>
          <w:rFonts w:ascii="Arial" w:hAnsi="Arial" w:cs="Arial"/>
          <w:sz w:val="22"/>
          <w:szCs w:val="22"/>
        </w:rPr>
        <w:t xml:space="preserve">V případě potřeby zpracuje </w:t>
      </w:r>
      <w:r w:rsidR="002E2A05" w:rsidRPr="00F9152F">
        <w:rPr>
          <w:rFonts w:ascii="Arial" w:hAnsi="Arial" w:cs="Arial"/>
          <w:sz w:val="22"/>
          <w:szCs w:val="22"/>
        </w:rPr>
        <w:t xml:space="preserve">zhotovitel </w:t>
      </w:r>
      <w:r w:rsidRPr="00F9152F">
        <w:rPr>
          <w:rFonts w:ascii="Arial" w:hAnsi="Arial" w:cs="Arial"/>
          <w:sz w:val="22"/>
          <w:szCs w:val="22"/>
        </w:rPr>
        <w:t xml:space="preserve">dodatečné informace v rámci </w:t>
      </w:r>
      <w:r w:rsidR="002E2A05" w:rsidRPr="00F9152F">
        <w:rPr>
          <w:rFonts w:ascii="Arial" w:hAnsi="Arial" w:cs="Arial"/>
          <w:sz w:val="22"/>
          <w:szCs w:val="22"/>
        </w:rPr>
        <w:t>z</w:t>
      </w:r>
      <w:r w:rsidRPr="00F9152F">
        <w:rPr>
          <w:rFonts w:ascii="Arial" w:hAnsi="Arial" w:cs="Arial"/>
          <w:sz w:val="22"/>
          <w:szCs w:val="22"/>
        </w:rPr>
        <w:t>adávacího řízení veřejné zakáz</w:t>
      </w:r>
      <w:r w:rsidR="002E2A05" w:rsidRPr="00F9152F">
        <w:rPr>
          <w:rFonts w:ascii="Arial" w:hAnsi="Arial" w:cs="Arial"/>
          <w:sz w:val="22"/>
          <w:szCs w:val="22"/>
        </w:rPr>
        <w:t>ky</w:t>
      </w:r>
      <w:r w:rsidRPr="00F9152F">
        <w:rPr>
          <w:rFonts w:ascii="Arial" w:hAnsi="Arial" w:cs="Arial"/>
          <w:sz w:val="22"/>
          <w:szCs w:val="22"/>
        </w:rPr>
        <w:t xml:space="preserve"> na realizaci stavb</w:t>
      </w:r>
      <w:r w:rsidR="002E2A05" w:rsidRPr="00F9152F">
        <w:rPr>
          <w:rFonts w:ascii="Arial" w:hAnsi="Arial" w:cs="Arial"/>
          <w:sz w:val="22"/>
          <w:szCs w:val="22"/>
        </w:rPr>
        <w:t xml:space="preserve">y </w:t>
      </w:r>
      <w:r w:rsidR="009638B4" w:rsidRPr="00F9152F">
        <w:rPr>
          <w:rFonts w:ascii="Arial" w:hAnsi="Arial" w:cs="Arial"/>
          <w:sz w:val="22"/>
          <w:szCs w:val="22"/>
          <w:lang w:val="en-US"/>
        </w:rPr>
        <w:t xml:space="preserve">R 189 – </w:t>
      </w:r>
      <w:proofErr w:type="spellStart"/>
      <w:r w:rsidR="009638B4" w:rsidRPr="00F9152F">
        <w:rPr>
          <w:rFonts w:ascii="Arial" w:hAnsi="Arial" w:cs="Arial"/>
          <w:sz w:val="22"/>
          <w:szCs w:val="22"/>
          <w:lang w:val="en-US"/>
        </w:rPr>
        <w:t>Vodní</w:t>
      </w:r>
      <w:proofErr w:type="spellEnd"/>
      <w:r w:rsidR="009638B4" w:rsidRPr="00F9152F">
        <w:rPr>
          <w:rFonts w:ascii="Arial" w:hAnsi="Arial" w:cs="Arial"/>
          <w:sz w:val="22"/>
          <w:szCs w:val="22"/>
          <w:lang w:val="en-US"/>
        </w:rPr>
        <w:t xml:space="preserve"> nádrž Kozlák, revitalizace koryta, DC25, VC29 v k.ú. Lužec n. Cidlinou</w:t>
      </w:r>
      <w:r w:rsidR="002E2A05" w:rsidRPr="00F9152F">
        <w:rPr>
          <w:rFonts w:ascii="Arial" w:hAnsi="Arial" w:cs="Arial"/>
          <w:sz w:val="22"/>
          <w:szCs w:val="22"/>
        </w:rPr>
        <w:t>, dle projektové dokumentace zpracované zhotovitelem</w:t>
      </w:r>
      <w:r w:rsidRPr="00F9152F">
        <w:rPr>
          <w:rFonts w:ascii="Arial" w:hAnsi="Arial" w:cs="Arial"/>
          <w:sz w:val="22"/>
          <w:szCs w:val="22"/>
        </w:rPr>
        <w:t>.</w:t>
      </w:r>
    </w:p>
    <w:bookmarkEnd w:id="1"/>
    <w:p w14:paraId="5CF970B9" w14:textId="77777777" w:rsidR="00577773" w:rsidRPr="00D53952" w:rsidRDefault="00577773" w:rsidP="00743144">
      <w:pPr>
        <w:tabs>
          <w:tab w:val="left" w:pos="709"/>
        </w:tabs>
        <w:spacing w:line="276" w:lineRule="auto"/>
        <w:jc w:val="both"/>
        <w:rPr>
          <w:rFonts w:ascii="Arial" w:hAnsi="Arial" w:cs="Arial"/>
          <w:sz w:val="22"/>
          <w:szCs w:val="22"/>
        </w:rPr>
      </w:pPr>
    </w:p>
    <w:p w14:paraId="6866588C" w14:textId="62C61A25" w:rsidR="00A375D5" w:rsidRPr="0003533D" w:rsidRDefault="0003533D" w:rsidP="00743144">
      <w:pPr>
        <w:pStyle w:val="Nadpis2"/>
        <w:spacing w:before="120" w:line="276"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2CF4F1AB" w:rsidR="00B83F26" w:rsidRPr="00D53952" w:rsidRDefault="00B83F26" w:rsidP="00743144">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Doba plnění</w:t>
      </w:r>
    </w:p>
    <w:p w14:paraId="49FFD507" w14:textId="7609C5C2" w:rsidR="00015DD0" w:rsidRDefault="00B83F26" w:rsidP="00743144">
      <w:pPr>
        <w:pStyle w:val="Odstavecseseznamem"/>
        <w:numPr>
          <w:ilvl w:val="0"/>
          <w:numId w:val="37"/>
        </w:numPr>
        <w:spacing w:line="276" w:lineRule="auto"/>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FF49ECE" w14:textId="77777777" w:rsidR="009638B4" w:rsidRPr="00BB4EEA" w:rsidRDefault="009638B4" w:rsidP="00743144">
      <w:pPr>
        <w:pStyle w:val="Odstavecseseznamem"/>
        <w:spacing w:line="276" w:lineRule="auto"/>
        <w:ind w:left="709"/>
        <w:jc w:val="both"/>
        <w:rPr>
          <w:rFonts w:ascii="Arial" w:hAnsi="Arial" w:cs="Arial"/>
          <w:sz w:val="22"/>
          <w:szCs w:val="22"/>
        </w:rPr>
      </w:pPr>
    </w:p>
    <w:p w14:paraId="769C5265" w14:textId="1779FDB3" w:rsidR="00A375D5" w:rsidRPr="00BB4EEA" w:rsidRDefault="0003533D" w:rsidP="00743144">
      <w:pPr>
        <w:pStyle w:val="Nadpis2"/>
        <w:spacing w:before="120" w:line="276"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743144">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921912F" w:rsidR="00015DD0" w:rsidRPr="00BB4EEA" w:rsidRDefault="00015DD0" w:rsidP="00743144">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p>
    <w:p w14:paraId="119A1E32" w14:textId="7BB46132" w:rsidR="00577773" w:rsidRDefault="00577773" w:rsidP="00743144">
      <w:pPr>
        <w:spacing w:line="276" w:lineRule="auto"/>
        <w:jc w:val="both"/>
        <w:rPr>
          <w:rFonts w:ascii="Arial" w:hAnsi="Arial" w:cs="Arial"/>
          <w:bCs/>
          <w:sz w:val="22"/>
          <w:szCs w:val="22"/>
        </w:rPr>
      </w:pPr>
    </w:p>
    <w:p w14:paraId="6D16BE2E" w14:textId="3E066DB5" w:rsidR="00A375D5" w:rsidRPr="00BB4EEA" w:rsidRDefault="0003533D" w:rsidP="009E2464">
      <w:pPr>
        <w:pStyle w:val="Nadpis2"/>
        <w:spacing w:before="120" w:line="276"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17CBACE4" w:rsidR="00B83F26" w:rsidRDefault="00B83F26" w:rsidP="009E2464">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Práva a povinnosti</w:t>
      </w:r>
    </w:p>
    <w:p w14:paraId="142FD520" w14:textId="77777777" w:rsidR="00B83F26" w:rsidRPr="00D53952" w:rsidRDefault="00B83F26" w:rsidP="009E2464">
      <w:pPr>
        <w:numPr>
          <w:ilvl w:val="0"/>
          <w:numId w:val="4"/>
        </w:numPr>
        <w:tabs>
          <w:tab w:val="clear" w:pos="366"/>
          <w:tab w:val="num" w:pos="709"/>
        </w:tabs>
        <w:spacing w:after="12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9E2464">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E2464">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9E2464">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40F8F0C0" w:rsidR="00D93301" w:rsidRPr="00D53952" w:rsidRDefault="00D93301" w:rsidP="009E2464">
      <w:pPr>
        <w:numPr>
          <w:ilvl w:val="1"/>
          <w:numId w:val="27"/>
        </w:numPr>
        <w:tabs>
          <w:tab w:val="clear" w:pos="705"/>
          <w:tab w:val="num" w:pos="993"/>
        </w:tabs>
        <w:spacing w:line="276" w:lineRule="auto"/>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zhotovitelem řádně a</w:t>
      </w:r>
      <w:r w:rsidR="009E2464">
        <w:rPr>
          <w:rFonts w:ascii="Arial" w:hAnsi="Arial" w:cs="Arial"/>
          <w:sz w:val="22"/>
          <w:szCs w:val="22"/>
        </w:rPr>
        <w:t> </w:t>
      </w:r>
      <w:r w:rsidRPr="00D53952">
        <w:rPr>
          <w:rFonts w:ascii="Arial" w:hAnsi="Arial" w:cs="Arial"/>
          <w:sz w:val="22"/>
          <w:szCs w:val="22"/>
        </w:rPr>
        <w:t>v souladu s touto smlouvou, jeho pokyny a příslušnými právními předpisy.</w:t>
      </w:r>
    </w:p>
    <w:p w14:paraId="4FE9A23C" w14:textId="22F60391" w:rsidR="00531C6F" w:rsidRPr="00D53952" w:rsidRDefault="00B4061D" w:rsidP="009E2464">
      <w:pPr>
        <w:pStyle w:val="Odstavecseseznamem"/>
        <w:numPr>
          <w:ilvl w:val="0"/>
          <w:numId w:val="4"/>
        </w:numPr>
        <w:tabs>
          <w:tab w:val="clear" w:pos="366"/>
          <w:tab w:val="num" w:pos="1276"/>
        </w:tabs>
        <w:spacing w:before="120" w:after="12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9E2464">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9E2464">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9E2464">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9E2464">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9E2464">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9E2464">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9E2464">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44B6AEFB" w14:textId="77777777" w:rsidR="009C0CA5" w:rsidRPr="009E2464" w:rsidRDefault="009C0CA5" w:rsidP="009E2464">
      <w:pPr>
        <w:pStyle w:val="Zkladntext2"/>
        <w:tabs>
          <w:tab w:val="left" w:pos="1701"/>
        </w:tabs>
        <w:spacing w:line="276" w:lineRule="auto"/>
        <w:jc w:val="both"/>
        <w:rPr>
          <w:rFonts w:ascii="Arial" w:hAnsi="Arial" w:cs="Arial"/>
          <w:bCs/>
          <w:sz w:val="22"/>
          <w:szCs w:val="22"/>
        </w:rPr>
      </w:pPr>
    </w:p>
    <w:p w14:paraId="5B4D9AF2" w14:textId="28D968C9" w:rsidR="009C0CA5" w:rsidRPr="00BB4EEA" w:rsidRDefault="0003533D" w:rsidP="009E2464">
      <w:pPr>
        <w:pStyle w:val="Zkladntext2"/>
        <w:tabs>
          <w:tab w:val="left" w:pos="1701"/>
        </w:tabs>
        <w:spacing w:before="120" w:line="276" w:lineRule="auto"/>
        <w:jc w:val="center"/>
        <w:rPr>
          <w:b/>
          <w:sz w:val="22"/>
          <w:szCs w:val="22"/>
        </w:rPr>
      </w:pPr>
      <w:r w:rsidRPr="0003533D">
        <w:rPr>
          <w:b/>
          <w:sz w:val="22"/>
          <w:szCs w:val="22"/>
        </w:rPr>
        <w:t xml:space="preserve">Čl. </w:t>
      </w:r>
      <w:r w:rsidR="009C0CA5" w:rsidRPr="00BB4EEA">
        <w:rPr>
          <w:b/>
          <w:sz w:val="22"/>
          <w:szCs w:val="22"/>
        </w:rPr>
        <w:t>VII</w:t>
      </w:r>
    </w:p>
    <w:p w14:paraId="4B3E1838" w14:textId="47E6471D" w:rsidR="009C0CA5" w:rsidRDefault="009C0CA5" w:rsidP="009E2464">
      <w:pPr>
        <w:pStyle w:val="Zkladntext2"/>
        <w:tabs>
          <w:tab w:val="left" w:pos="1701"/>
        </w:tabs>
        <w:spacing w:after="240"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795AC41" w:rsidR="00E75F8D" w:rsidRPr="00D53952" w:rsidRDefault="009C0CA5" w:rsidP="009E2464">
      <w:pPr>
        <w:pStyle w:val="Zkladntext2"/>
        <w:numPr>
          <w:ilvl w:val="0"/>
          <w:numId w:val="39"/>
        </w:numPr>
        <w:tabs>
          <w:tab w:val="left" w:pos="1701"/>
        </w:tabs>
        <w:spacing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 ……… [</w:t>
      </w:r>
      <w:r w:rsidRPr="00AB0C9F">
        <w:rPr>
          <w:rFonts w:ascii="Arial" w:hAnsi="Arial" w:cs="Arial"/>
          <w:sz w:val="22"/>
          <w:szCs w:val="22"/>
          <w:highlight w:val="yellow"/>
        </w:rPr>
        <w:t>DOPLNIT]</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9E2464">
      <w:pPr>
        <w:spacing w:line="276" w:lineRule="auto"/>
        <w:rPr>
          <w:rFonts w:ascii="Arial" w:hAnsi="Arial" w:cs="Arial"/>
          <w:sz w:val="22"/>
          <w:szCs w:val="22"/>
        </w:rPr>
      </w:pPr>
    </w:p>
    <w:p w14:paraId="1BDE298E" w14:textId="03FE0D2A" w:rsidR="00A375D5" w:rsidRPr="0003533D" w:rsidRDefault="0003533D" w:rsidP="009E2464">
      <w:pPr>
        <w:pStyle w:val="Nadpis2"/>
        <w:spacing w:before="120" w:line="276" w:lineRule="auto"/>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249A80BA" w:rsidR="00B83F26" w:rsidRPr="00D53952" w:rsidRDefault="00B83F26" w:rsidP="009E2464">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7F9E88FF" w14:textId="6C1927E4" w:rsidR="007C5C7F" w:rsidRDefault="007C5C7F" w:rsidP="009E2464">
      <w:pPr>
        <w:spacing w:line="276" w:lineRule="auto"/>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1C1C4600" w14:textId="77777777" w:rsidR="009638B4" w:rsidRPr="00D53952" w:rsidRDefault="009638B4" w:rsidP="009E2464">
      <w:pPr>
        <w:spacing w:line="276" w:lineRule="auto"/>
        <w:ind w:left="426"/>
        <w:jc w:val="center"/>
        <w:rPr>
          <w:rFonts w:ascii="Arial" w:hAnsi="Arial" w:cs="Arial"/>
          <w:sz w:val="22"/>
          <w:szCs w:val="22"/>
        </w:rPr>
      </w:pPr>
    </w:p>
    <w:p w14:paraId="7FFA9D30" w14:textId="77777777" w:rsidR="007C5C7F" w:rsidRPr="00D53952" w:rsidRDefault="007C5C7F" w:rsidP="009E2464">
      <w:pPr>
        <w:spacing w:line="276" w:lineRule="auto"/>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9E2464">
      <w:pPr>
        <w:pStyle w:val="Odstavecseseznamem"/>
        <w:spacing w:line="276" w:lineRule="auto"/>
        <w:ind w:left="357"/>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9E2464">
      <w:pPr>
        <w:pStyle w:val="Odstavecseseznamem"/>
        <w:spacing w:line="276" w:lineRule="auto"/>
        <w:ind w:left="357"/>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9E2464">
      <w:pPr>
        <w:spacing w:line="276" w:lineRule="auto"/>
        <w:ind w:left="357"/>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9E2464">
      <w:pPr>
        <w:spacing w:line="276" w:lineRule="auto"/>
        <w:ind w:left="357"/>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9E2464">
      <w:pPr>
        <w:spacing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9E2464">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9E2464">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9E2464">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9E2464">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9E2464">
            <w:pPr>
              <w:spacing w:line="276" w:lineRule="auto"/>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9E2464">
            <w:pPr>
              <w:spacing w:line="276" w:lineRule="auto"/>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4E03C6E" w:rsidR="00F66E65" w:rsidRPr="00D53952" w:rsidRDefault="009638B4" w:rsidP="009E2464">
            <w:pPr>
              <w:spacing w:before="60" w:line="276" w:lineRule="auto"/>
              <w:jc w:val="both"/>
              <w:rPr>
                <w:rFonts w:ascii="Arial" w:hAnsi="Arial" w:cs="Arial"/>
                <w:color w:val="000000"/>
                <w:sz w:val="22"/>
                <w:szCs w:val="22"/>
              </w:rPr>
            </w:pPr>
            <w:r>
              <w:rPr>
                <w:rFonts w:ascii="Arial" w:hAnsi="Arial" w:cs="Arial"/>
                <w:b/>
                <w:sz w:val="22"/>
                <w:szCs w:val="22"/>
                <w:lang w:val="en-US"/>
              </w:rPr>
              <w:t xml:space="preserve">R 189 – Vodní nádrž Kozlák, revitalizace koryta, DC25, VC29 v k.ú. Lužec n. </w:t>
            </w:r>
            <w:proofErr w:type="spellStart"/>
            <w:r>
              <w:rPr>
                <w:rFonts w:ascii="Arial" w:hAnsi="Arial" w:cs="Arial"/>
                <w:b/>
                <w:sz w:val="22"/>
                <w:szCs w:val="22"/>
                <w:lang w:val="en-US"/>
              </w:rPr>
              <w:t>Cidlinou</w:t>
            </w:r>
            <w:proofErr w:type="spellEnd"/>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9E2464">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9E2464">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9E2464">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9E2464">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9E2464">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9E2464">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9E2464">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9E2464">
      <w:pPr>
        <w:spacing w:line="276" w:lineRule="auto"/>
        <w:jc w:val="both"/>
        <w:rPr>
          <w:rFonts w:ascii="Arial" w:hAnsi="Arial" w:cs="Arial"/>
          <w:sz w:val="22"/>
          <w:szCs w:val="22"/>
        </w:rPr>
      </w:pPr>
    </w:p>
    <w:p w14:paraId="49660008" w14:textId="77777777" w:rsidR="005F687B" w:rsidRPr="00D53952" w:rsidRDefault="005F687B" w:rsidP="009E2464">
      <w:pPr>
        <w:spacing w:line="276" w:lineRule="auto"/>
        <w:ind w:left="426"/>
        <w:jc w:val="both"/>
        <w:rPr>
          <w:rFonts w:ascii="Arial" w:hAnsi="Arial" w:cs="Arial"/>
          <w:sz w:val="22"/>
          <w:szCs w:val="22"/>
        </w:rPr>
      </w:pPr>
    </w:p>
    <w:p w14:paraId="691C07DF" w14:textId="77777777" w:rsidR="007C5C7F" w:rsidRPr="00D53952" w:rsidRDefault="007C5C7F" w:rsidP="009E2464">
      <w:pPr>
        <w:spacing w:line="276" w:lineRule="auto"/>
        <w:ind w:left="426"/>
        <w:jc w:val="center"/>
        <w:rPr>
          <w:rFonts w:ascii="Arial" w:hAnsi="Arial" w:cs="Arial"/>
          <w:b/>
          <w:sz w:val="22"/>
          <w:szCs w:val="22"/>
        </w:rPr>
      </w:pPr>
      <w:r w:rsidRPr="00D53952">
        <w:rPr>
          <w:rFonts w:ascii="Arial" w:hAnsi="Arial" w:cs="Arial"/>
          <w:b/>
          <w:sz w:val="22"/>
          <w:szCs w:val="22"/>
        </w:rPr>
        <w:t>Varianta B</w:t>
      </w:r>
    </w:p>
    <w:p w14:paraId="7366F576" w14:textId="12BB4616" w:rsidR="00254993" w:rsidRPr="00D53952" w:rsidRDefault="00254993" w:rsidP="009E2464">
      <w:pPr>
        <w:pStyle w:val="Odstavecseseznamem"/>
        <w:spacing w:line="276" w:lineRule="auto"/>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9E2464">
      <w:pPr>
        <w:spacing w:line="276" w:lineRule="auto"/>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9E4E0A5" w14:textId="77777777" w:rsidR="005F687B" w:rsidRPr="00D53952" w:rsidRDefault="005F687B" w:rsidP="009E2464">
      <w:pPr>
        <w:spacing w:line="276"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9E2464">
            <w:pPr>
              <w:spacing w:line="276"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9E2464">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9E2464">
            <w:pPr>
              <w:spacing w:line="276" w:lineRule="auto"/>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9E2464">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30B1EB66" w:rsidR="005F687B" w:rsidRPr="00D53952" w:rsidRDefault="009638B4" w:rsidP="006F5612">
            <w:pPr>
              <w:spacing w:before="60" w:line="276" w:lineRule="auto"/>
              <w:jc w:val="both"/>
              <w:rPr>
                <w:rFonts w:ascii="Arial" w:hAnsi="Arial" w:cs="Arial"/>
                <w:b/>
                <w:bCs/>
                <w:color w:val="000000"/>
                <w:sz w:val="22"/>
                <w:szCs w:val="22"/>
              </w:rPr>
            </w:pPr>
            <w:r>
              <w:rPr>
                <w:rFonts w:ascii="Arial" w:hAnsi="Arial" w:cs="Arial"/>
                <w:b/>
                <w:sz w:val="22"/>
                <w:szCs w:val="22"/>
                <w:lang w:val="en-US"/>
              </w:rPr>
              <w:t xml:space="preserve">R 189 – Vodní nádrž Kozlák, revitalizace koryta, DC25, VC29 v k.ú. Lužec n. </w:t>
            </w:r>
            <w:proofErr w:type="spellStart"/>
            <w:r>
              <w:rPr>
                <w:rFonts w:ascii="Arial" w:hAnsi="Arial" w:cs="Arial"/>
                <w:b/>
                <w:sz w:val="22"/>
                <w:szCs w:val="22"/>
                <w:lang w:val="en-US"/>
              </w:rPr>
              <w:t>Cidlinou</w:t>
            </w:r>
            <w:proofErr w:type="spellEnd"/>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9E2464">
            <w:pPr>
              <w:spacing w:line="276" w:lineRule="auto"/>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9E2464">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9E2464">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440F1A1" w14:textId="498FC190" w:rsidR="007C5C7F" w:rsidRDefault="007C5C7F" w:rsidP="009E2464">
      <w:pPr>
        <w:spacing w:after="60" w:line="276" w:lineRule="auto"/>
        <w:ind w:left="709" w:hanging="283"/>
        <w:jc w:val="both"/>
        <w:rPr>
          <w:rFonts w:ascii="Arial" w:hAnsi="Arial" w:cs="Arial"/>
          <w:sz w:val="22"/>
          <w:szCs w:val="22"/>
        </w:rPr>
      </w:pPr>
    </w:p>
    <w:p w14:paraId="2B0183E3" w14:textId="77777777" w:rsidR="007B4FE2" w:rsidRPr="00D53952" w:rsidRDefault="007B4FE2" w:rsidP="007B4FE2">
      <w:pPr>
        <w:spacing w:after="60" w:line="276" w:lineRule="auto"/>
        <w:ind w:left="709" w:hanging="283"/>
        <w:jc w:val="both"/>
        <w:rPr>
          <w:rFonts w:ascii="Arial" w:hAnsi="Arial" w:cs="Arial"/>
          <w:sz w:val="22"/>
          <w:szCs w:val="22"/>
        </w:rPr>
      </w:pPr>
    </w:p>
    <w:p w14:paraId="5A8280F5" w14:textId="6D487844" w:rsidR="007C5C7F" w:rsidRDefault="007C5C7F" w:rsidP="00BE6ECB">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0184EF54" w:rsidR="00701D8A" w:rsidRPr="007B4FE2" w:rsidRDefault="00701D8A" w:rsidP="00BE6ECB">
      <w:pPr>
        <w:numPr>
          <w:ilvl w:val="0"/>
          <w:numId w:val="19"/>
        </w:numPr>
        <w:spacing w:after="120" w:line="276" w:lineRule="auto"/>
        <w:ind w:left="709" w:hanging="709"/>
        <w:jc w:val="both"/>
        <w:rPr>
          <w:rFonts w:ascii="Arial" w:hAnsi="Arial" w:cs="Arial"/>
          <w:sz w:val="22"/>
          <w:szCs w:val="22"/>
        </w:rPr>
      </w:pPr>
      <w:r w:rsidRPr="007B4FE2">
        <w:rPr>
          <w:rFonts w:ascii="Arial" w:hAnsi="Arial" w:cs="Arial"/>
          <w:sz w:val="22"/>
          <w:szCs w:val="22"/>
        </w:rPr>
        <w:t>Obě smluvní strany se dohodly, že cena za činnosti prováděné zhotovitelem uvedené v</w:t>
      </w:r>
      <w:r w:rsidR="007B4FE2" w:rsidRPr="007B4FE2">
        <w:rPr>
          <w:rFonts w:ascii="Arial" w:hAnsi="Arial" w:cs="Arial"/>
          <w:sz w:val="22"/>
          <w:szCs w:val="22"/>
        </w:rPr>
        <w:t> </w:t>
      </w:r>
      <w:r w:rsidRPr="007B4FE2">
        <w:rPr>
          <w:rFonts w:ascii="Arial" w:hAnsi="Arial" w:cs="Arial"/>
          <w:sz w:val="22"/>
          <w:szCs w:val="22"/>
        </w:rPr>
        <w:t>čl.</w:t>
      </w:r>
      <w:r w:rsidR="007B4FE2" w:rsidRPr="007B4FE2">
        <w:rPr>
          <w:rFonts w:ascii="Arial" w:hAnsi="Arial" w:cs="Arial"/>
          <w:sz w:val="22"/>
          <w:szCs w:val="22"/>
        </w:rPr>
        <w:t> </w:t>
      </w:r>
      <w:r w:rsidRPr="007B4FE2">
        <w:rPr>
          <w:rFonts w:ascii="Arial" w:hAnsi="Arial" w:cs="Arial"/>
          <w:sz w:val="22"/>
          <w:szCs w:val="22"/>
        </w:rPr>
        <w:t>III. této smlouvy bude zhotoviteli uhrazena formou faktury po ukončení jeho činnosti. Faktura bude vystavena po vydání kolaudačního souhlasu a po odstranění všech vad a</w:t>
      </w:r>
      <w:r w:rsidR="007B4FE2">
        <w:rPr>
          <w:rFonts w:ascii="Arial" w:hAnsi="Arial" w:cs="Arial"/>
          <w:sz w:val="22"/>
          <w:szCs w:val="22"/>
        </w:rPr>
        <w:t> </w:t>
      </w:r>
      <w:r w:rsidRPr="007B4FE2">
        <w:rPr>
          <w:rFonts w:ascii="Arial" w:hAnsi="Arial" w:cs="Arial"/>
          <w:sz w:val="22"/>
          <w:szCs w:val="22"/>
        </w:rPr>
        <w:t>nedodělků zjištěných při předání a převzetí stavby, popřípadě při její kolaudaci.</w:t>
      </w:r>
    </w:p>
    <w:p w14:paraId="4A7013E9" w14:textId="77777777" w:rsidR="008E5BF1" w:rsidRPr="00D53952" w:rsidRDefault="008E5BF1" w:rsidP="00BE6ECB">
      <w:pPr>
        <w:numPr>
          <w:ilvl w:val="0"/>
          <w:numId w:val="19"/>
        </w:numPr>
        <w:spacing w:after="12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3962B413" w:rsidR="003D0CAE" w:rsidRPr="00D53952" w:rsidRDefault="00B83F26" w:rsidP="00BE6ECB">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BE0202">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BE0202">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68D156A" w:rsidR="003D0CAE" w:rsidRPr="00D53952" w:rsidRDefault="003D0CAE" w:rsidP="007B4FE2">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7B4FE2">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6F1696F" w:rsidR="00B83F26" w:rsidRPr="00D53952" w:rsidRDefault="00DF4A58" w:rsidP="00BE6ECB">
      <w:pPr>
        <w:spacing w:after="120" w:line="276" w:lineRule="auto"/>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9638B4">
        <w:rPr>
          <w:rFonts w:ascii="Arial" w:hAnsi="Arial" w:cs="Arial"/>
          <w:bCs/>
          <w:sz w:val="22"/>
          <w:szCs w:val="22"/>
          <w:lang w:val="en-US"/>
        </w:rPr>
        <w:t xml:space="preserve">Hradec Králové, </w:t>
      </w:r>
      <w:proofErr w:type="spellStart"/>
      <w:r w:rsidR="009638B4">
        <w:rPr>
          <w:rFonts w:ascii="Arial" w:hAnsi="Arial" w:cs="Arial"/>
          <w:bCs/>
          <w:sz w:val="22"/>
          <w:szCs w:val="22"/>
          <w:lang w:val="en-US"/>
        </w:rPr>
        <w:t>Haškova</w:t>
      </w:r>
      <w:proofErr w:type="spellEnd"/>
      <w:r w:rsidR="00BE0202">
        <w:rPr>
          <w:rFonts w:ascii="Arial" w:hAnsi="Arial" w:cs="Arial"/>
          <w:bCs/>
          <w:sz w:val="22"/>
          <w:szCs w:val="22"/>
          <w:lang w:val="en-US"/>
        </w:rPr>
        <w:t> </w:t>
      </w:r>
      <w:r w:rsidR="009638B4">
        <w:rPr>
          <w:rFonts w:ascii="Arial" w:hAnsi="Arial" w:cs="Arial"/>
          <w:bCs/>
          <w:sz w:val="22"/>
          <w:szCs w:val="22"/>
          <w:lang w:val="en-US"/>
        </w:rPr>
        <w:t>357</w:t>
      </w:r>
      <w:r w:rsidR="00E0705D">
        <w:rPr>
          <w:rFonts w:ascii="Arial" w:hAnsi="Arial" w:cs="Arial"/>
          <w:bCs/>
          <w:sz w:val="22"/>
          <w:szCs w:val="22"/>
          <w:lang w:val="en-US"/>
        </w:rPr>
        <w:t>/6, 500 02 Hradec Králové</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E6ECB">
      <w:pPr>
        <w:numPr>
          <w:ilvl w:val="0"/>
          <w:numId w:val="19"/>
        </w:numPr>
        <w:spacing w:after="12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E6ECB">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5F98B5FC" w:rsidR="00B0493E" w:rsidRPr="00D53952" w:rsidRDefault="00B0493E" w:rsidP="00BE0202">
      <w:pPr>
        <w:pStyle w:val="Zkladntext2"/>
        <w:numPr>
          <w:ilvl w:val="0"/>
          <w:numId w:val="19"/>
        </w:numPr>
        <w:tabs>
          <w:tab w:val="left" w:pos="0"/>
        </w:tabs>
        <w:spacing w:line="276" w:lineRule="auto"/>
        <w:ind w:left="709" w:hanging="709"/>
        <w:jc w:val="both"/>
        <w:rPr>
          <w:rFonts w:ascii="Arial" w:hAnsi="Arial" w:cs="Arial"/>
          <w:sz w:val="22"/>
          <w:szCs w:val="22"/>
        </w:rPr>
      </w:pPr>
      <w:r w:rsidRPr="00D53952">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BE0202">
        <w:rPr>
          <w:rFonts w:ascii="Arial" w:hAnsi="Arial" w:cs="Arial"/>
          <w:sz w:val="22"/>
          <w:szCs w:val="22"/>
        </w:rPr>
        <w:t> </w:t>
      </w:r>
      <w:r w:rsidRPr="00D53952">
        <w:rPr>
          <w:rFonts w:ascii="Arial" w:hAnsi="Arial" w:cs="Arial"/>
          <w:sz w:val="22"/>
          <w:szCs w:val="22"/>
        </w:rPr>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BE0202">
      <w:pPr>
        <w:spacing w:line="276" w:lineRule="auto"/>
        <w:ind w:left="720"/>
        <w:jc w:val="both"/>
        <w:rPr>
          <w:rFonts w:ascii="Arial" w:hAnsi="Arial" w:cs="Arial"/>
          <w:sz w:val="22"/>
          <w:szCs w:val="22"/>
        </w:rPr>
      </w:pPr>
    </w:p>
    <w:p w14:paraId="5C89F195" w14:textId="11273342" w:rsidR="00A375D5" w:rsidRPr="00BB4EEA" w:rsidRDefault="0003533D" w:rsidP="00BE0202">
      <w:pPr>
        <w:pStyle w:val="Nadpis2"/>
        <w:spacing w:before="120" w:line="276"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C2FDBD4" w:rsidR="00B83F26" w:rsidRPr="00D53952" w:rsidRDefault="00B83F26" w:rsidP="00BE0202">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Smluvní pokuty a sankce</w:t>
      </w:r>
    </w:p>
    <w:p w14:paraId="0254DA8E" w14:textId="7D31D8BE" w:rsidR="00B83F26" w:rsidRPr="00D53952" w:rsidRDefault="00B83F26" w:rsidP="00BE6ECB">
      <w:pPr>
        <w:numPr>
          <w:ilvl w:val="0"/>
          <w:numId w:val="8"/>
        </w:numPr>
        <w:tabs>
          <w:tab w:val="left" w:pos="851"/>
        </w:tabs>
        <w:spacing w:after="12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w:t>
      </w:r>
      <w:r w:rsidR="00BE6ECB">
        <w:rPr>
          <w:rFonts w:ascii="Arial" w:hAnsi="Arial" w:cs="Arial"/>
          <w:sz w:val="22"/>
          <w:szCs w:val="22"/>
        </w:rPr>
        <w:t> </w:t>
      </w:r>
      <w:r w:rsidRPr="00D53952">
        <w:rPr>
          <w:rFonts w:ascii="Arial" w:hAnsi="Arial" w:cs="Arial"/>
          <w:sz w:val="22"/>
          <w:szCs w:val="22"/>
        </w:rPr>
        <w:t>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09F70FE" w:rsidR="00B83F26" w:rsidRPr="00D53952" w:rsidRDefault="00B83F26" w:rsidP="00B10BB3">
      <w:pPr>
        <w:numPr>
          <w:ilvl w:val="0"/>
          <w:numId w:val="8"/>
        </w:numPr>
        <w:spacing w:after="120" w:line="276" w:lineRule="auto"/>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E113F8">
        <w:rPr>
          <w:rFonts w:ascii="Arial" w:hAnsi="Arial" w:cs="Arial"/>
          <w:sz w:val="22"/>
          <w:szCs w:val="22"/>
        </w:rPr>
        <w:t>výši</w:t>
      </w:r>
      <w:bookmarkStart w:id="2" w:name="_Hlk16671874"/>
      <w:r w:rsidR="00E113F8" w:rsidRPr="00F9152F">
        <w:rPr>
          <w:rFonts w:ascii="Arial" w:hAnsi="Arial" w:cs="Arial"/>
          <w:sz w:val="22"/>
          <w:szCs w:val="22"/>
          <w:lang w:val="en-US"/>
        </w:rPr>
        <w:t xml:space="preserve"> </w:t>
      </w:r>
      <w:r w:rsidR="00024245" w:rsidRPr="00F9152F">
        <w:rPr>
          <w:rFonts w:ascii="Arial" w:hAnsi="Arial" w:cs="Arial"/>
          <w:sz w:val="22"/>
          <w:szCs w:val="22"/>
          <w:lang w:val="en-US"/>
        </w:rPr>
        <w:t xml:space="preserve">2 500 </w:t>
      </w:r>
      <w:proofErr w:type="spellStart"/>
      <w:r w:rsidR="00024245" w:rsidRPr="00F9152F">
        <w:rPr>
          <w:rFonts w:ascii="Arial" w:hAnsi="Arial" w:cs="Arial"/>
          <w:sz w:val="22"/>
          <w:szCs w:val="22"/>
          <w:lang w:val="en-US"/>
        </w:rPr>
        <w:t>Kč</w:t>
      </w:r>
      <w:proofErr w:type="spellEnd"/>
      <w:r w:rsidR="00BE6ECB">
        <w:rPr>
          <w:rFonts w:ascii="Arial" w:hAnsi="Arial" w:cs="Arial"/>
          <w:sz w:val="22"/>
          <w:szCs w:val="22"/>
          <w:lang w:val="en-US"/>
        </w:rPr>
        <w:t xml:space="preserve"> </w:t>
      </w:r>
      <w:bookmarkEnd w:id="2"/>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BE6ECB">
        <w:rPr>
          <w:rStyle w:val="Siln"/>
          <w:rFonts w:ascii="Arial" w:hAnsi="Arial" w:cs="Arial"/>
          <w:b w:val="0"/>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BE6ECB">
      <w:pPr>
        <w:numPr>
          <w:ilvl w:val="0"/>
          <w:numId w:val="8"/>
        </w:numPr>
        <w:spacing w:after="12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10924089" w:rsidR="007F521D" w:rsidRPr="00D53952" w:rsidRDefault="007F521D" w:rsidP="00BE6ECB">
      <w:pPr>
        <w:numPr>
          <w:ilvl w:val="0"/>
          <w:numId w:val="8"/>
        </w:numPr>
        <w:tabs>
          <w:tab w:val="left" w:pos="709"/>
        </w:tabs>
        <w:spacing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w:t>
      </w:r>
      <w:r w:rsidR="00BE6ECB">
        <w:rPr>
          <w:rFonts w:ascii="Arial" w:hAnsi="Arial" w:cs="Arial"/>
          <w:sz w:val="22"/>
          <w:szCs w:val="22"/>
        </w:rPr>
        <w:t> </w:t>
      </w:r>
      <w:r w:rsidRPr="00D53952">
        <w:rPr>
          <w:rFonts w:ascii="Arial" w:hAnsi="Arial" w:cs="Arial"/>
          <w:sz w:val="22"/>
          <w:szCs w:val="22"/>
        </w:rPr>
        <w:t>2 občanského zákoníku.</w:t>
      </w:r>
      <w:r w:rsidRPr="00D53952">
        <w:rPr>
          <w:rStyle w:val="l-L2Char"/>
          <w:rFonts w:cs="Arial"/>
          <w:szCs w:val="22"/>
        </w:rPr>
        <w:t xml:space="preserve"> </w:t>
      </w:r>
    </w:p>
    <w:p w14:paraId="26E592DA" w14:textId="20FEF190" w:rsidR="00B83F26" w:rsidRPr="00D53952" w:rsidRDefault="00B83F26" w:rsidP="00BE0202">
      <w:pPr>
        <w:spacing w:line="276" w:lineRule="auto"/>
        <w:jc w:val="both"/>
        <w:rPr>
          <w:rFonts w:ascii="Arial" w:hAnsi="Arial" w:cs="Arial"/>
          <w:sz w:val="22"/>
          <w:szCs w:val="22"/>
        </w:rPr>
      </w:pPr>
    </w:p>
    <w:p w14:paraId="503F6AB2" w14:textId="42A9941F" w:rsidR="00A375D5" w:rsidRPr="00BB4EEA" w:rsidRDefault="0003533D" w:rsidP="00B10BB3">
      <w:pPr>
        <w:pStyle w:val="Nadpis2"/>
        <w:spacing w:before="120" w:line="276" w:lineRule="auto"/>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6F85D456" w:rsidR="00B83F26" w:rsidRPr="00D53952" w:rsidRDefault="00B83F26" w:rsidP="00B10BB3">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5DDF0C82" w:rsidR="000618A9" w:rsidRPr="00D53952" w:rsidRDefault="007F521D" w:rsidP="00B10BB3">
      <w:pPr>
        <w:pStyle w:val="Odstavecseseznamem"/>
        <w:numPr>
          <w:ilvl w:val="0"/>
          <w:numId w:val="26"/>
        </w:numPr>
        <w:spacing w:after="120" w:line="276" w:lineRule="auto"/>
        <w:ind w:left="567" w:hanging="567"/>
        <w:contextualSpacing w:val="0"/>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lastRenderedPageBreak/>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w:t>
      </w:r>
      <w:r w:rsidR="00B10BB3">
        <w:rPr>
          <w:rStyle w:val="l-L2Char"/>
          <w:rFonts w:cs="Arial"/>
          <w:szCs w:val="22"/>
        </w:rPr>
        <w:t> </w:t>
      </w:r>
      <w:r w:rsidR="00701D8A"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548F6D65" w:rsidR="000618A9" w:rsidRPr="00D53952" w:rsidRDefault="007F521D" w:rsidP="00B10BB3">
      <w:pPr>
        <w:pStyle w:val="Odstavecseseznamem"/>
        <w:numPr>
          <w:ilvl w:val="0"/>
          <w:numId w:val="26"/>
        </w:numPr>
        <w:spacing w:after="120" w:line="276" w:lineRule="auto"/>
        <w:ind w:left="567" w:hanging="56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w:t>
      </w:r>
      <w:r w:rsidR="00B10BB3">
        <w:rPr>
          <w:rStyle w:val="l-L2Char"/>
          <w:rFonts w:cs="Arial"/>
          <w:szCs w:val="22"/>
        </w:rPr>
        <w:t> </w:t>
      </w:r>
      <w:r w:rsidRPr="00D53952">
        <w:rPr>
          <w:rStyle w:val="l-L2Char"/>
          <w:rFonts w:cs="Arial"/>
          <w:szCs w:val="22"/>
        </w:rPr>
        <w:t>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197051A4" w:rsidR="007F521D" w:rsidRPr="00F9152F" w:rsidRDefault="007F521D" w:rsidP="00B10BB3">
      <w:pPr>
        <w:pStyle w:val="Odstavecseseznamem"/>
        <w:numPr>
          <w:ilvl w:val="0"/>
          <w:numId w:val="26"/>
        </w:numPr>
        <w:spacing w:after="120" w:line="276" w:lineRule="auto"/>
        <w:ind w:left="567" w:hanging="565"/>
        <w:contextualSpacing w:val="0"/>
        <w:jc w:val="both"/>
        <w:rPr>
          <w:rStyle w:val="l-L2Char"/>
          <w:rFonts w:cs="Arial"/>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E113F8" w:rsidRPr="00F9152F">
        <w:rPr>
          <w:rStyle w:val="l-L2Char"/>
          <w:rFonts w:cs="Arial"/>
          <w:szCs w:val="22"/>
          <w:lang w:val="en-US"/>
        </w:rPr>
        <w:t>31.12.202</w:t>
      </w:r>
      <w:r w:rsidR="002730EC">
        <w:rPr>
          <w:rStyle w:val="l-L2Char"/>
          <w:rFonts w:cs="Arial"/>
          <w:szCs w:val="22"/>
          <w:lang w:val="en-US"/>
        </w:rPr>
        <w:t>7</w:t>
      </w:r>
      <w:r w:rsidRPr="00F9152F">
        <w:rPr>
          <w:rStyle w:val="l-L2Char"/>
          <w:rFonts w:cs="Arial"/>
          <w:szCs w:val="22"/>
          <w:lang w:val="en-US"/>
        </w:rPr>
        <w:t>.</w:t>
      </w:r>
    </w:p>
    <w:p w14:paraId="2FD4F537" w14:textId="7EA44D23" w:rsidR="00A1694B" w:rsidRPr="00D53952" w:rsidRDefault="00A1694B" w:rsidP="00B10BB3">
      <w:pPr>
        <w:numPr>
          <w:ilvl w:val="0"/>
          <w:numId w:val="26"/>
        </w:numPr>
        <w:spacing w:after="120" w:line="276" w:lineRule="auto"/>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50695B85" w:rsidR="00A1694B" w:rsidRPr="00BB4EEA" w:rsidRDefault="001E4DC2" w:rsidP="00B10BB3">
      <w:pPr>
        <w:pStyle w:val="Odstavecseseznamem"/>
        <w:numPr>
          <w:ilvl w:val="0"/>
          <w:numId w:val="26"/>
        </w:numPr>
        <w:tabs>
          <w:tab w:val="left" w:pos="567"/>
        </w:tabs>
        <w:spacing w:after="120" w:line="276" w:lineRule="auto"/>
        <w:contextualSpacing w:val="0"/>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1D649861" w:rsidR="000571AA" w:rsidRDefault="000571AA" w:rsidP="00B10BB3">
      <w:pPr>
        <w:pStyle w:val="Odstavecseseznamem"/>
        <w:numPr>
          <w:ilvl w:val="0"/>
          <w:numId w:val="26"/>
        </w:numPr>
        <w:spacing w:line="276" w:lineRule="auto"/>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37368F2A" w14:textId="77777777" w:rsidR="00B10BB3" w:rsidRPr="000571AA" w:rsidRDefault="00B10BB3" w:rsidP="00B10BB3">
      <w:pPr>
        <w:pStyle w:val="Odstavecseseznamem"/>
        <w:spacing w:line="276" w:lineRule="auto"/>
        <w:ind w:left="567"/>
        <w:jc w:val="both"/>
        <w:rPr>
          <w:rStyle w:val="l-L2Char"/>
          <w:rFonts w:cs="Arial"/>
          <w:szCs w:val="22"/>
        </w:rPr>
      </w:pPr>
    </w:p>
    <w:p w14:paraId="66F43992" w14:textId="5598DBA3" w:rsidR="00A375D5" w:rsidRPr="00BB4EEA" w:rsidRDefault="0003533D" w:rsidP="00B10BB3">
      <w:pPr>
        <w:pStyle w:val="Nadpis2"/>
        <w:spacing w:before="120" w:line="276"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431F1480" w:rsidR="00B83F26" w:rsidRPr="00D53952" w:rsidRDefault="00B83F26" w:rsidP="00B10BB3">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5A89AB46" w:rsidR="00B83F26" w:rsidRPr="00D53952" w:rsidRDefault="00B83F26" w:rsidP="00B10BB3">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10BB3">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10BB3">
      <w:pPr>
        <w:numPr>
          <w:ilvl w:val="0"/>
          <w:numId w:val="10"/>
        </w:numPr>
        <w:spacing w:after="12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26A75DBB" w:rsidR="00A87806" w:rsidRPr="00B10BB3" w:rsidRDefault="003C703B" w:rsidP="00B10BB3">
      <w:pPr>
        <w:pStyle w:val="Odstavecseseznamem"/>
        <w:numPr>
          <w:ilvl w:val="0"/>
          <w:numId w:val="10"/>
        </w:numPr>
        <w:spacing w:after="120" w:line="276" w:lineRule="auto"/>
        <w:ind w:left="567" w:hanging="501"/>
        <w:contextualSpacing w:val="0"/>
        <w:jc w:val="both"/>
        <w:rPr>
          <w:rFonts w:ascii="Arial" w:hAnsi="Arial" w:cs="Arial"/>
          <w:sz w:val="22"/>
          <w:szCs w:val="22"/>
        </w:rPr>
      </w:pPr>
      <w:r w:rsidRPr="000571AA">
        <w:rPr>
          <w:rFonts w:ascii="Arial" w:hAnsi="Arial" w:cs="Arial"/>
          <w:sz w:val="22"/>
          <w:szCs w:val="22"/>
          <w:lang w:val="x-none"/>
        </w:rPr>
        <w:t>Smluvní strany jsou si plně vědomy zákonné povinnosti uveřejnit dle zákona č.</w:t>
      </w:r>
      <w:r w:rsidR="00B10BB3">
        <w:rPr>
          <w:rFonts w:ascii="Arial" w:hAnsi="Arial" w:cs="Arial"/>
          <w:sz w:val="22"/>
          <w:szCs w:val="22"/>
        </w:rPr>
        <w:t> </w:t>
      </w:r>
      <w:r w:rsidRPr="000571AA">
        <w:rPr>
          <w:rFonts w:ascii="Arial" w:hAnsi="Arial" w:cs="Arial"/>
          <w:sz w:val="22"/>
          <w:szCs w:val="22"/>
          <w:lang w:val="x-none"/>
        </w:rPr>
        <w:t>340/2015</w:t>
      </w:r>
      <w:r w:rsidR="00B10BB3">
        <w:rPr>
          <w:rFonts w:ascii="Arial" w:hAnsi="Arial" w:cs="Arial"/>
          <w:sz w:val="22"/>
          <w:szCs w:val="22"/>
        </w:rPr>
        <w:t> </w:t>
      </w:r>
      <w:r w:rsidRPr="000571AA">
        <w:rPr>
          <w:rFonts w:ascii="Arial" w:hAnsi="Arial" w:cs="Arial"/>
          <w:sz w:val="22"/>
          <w:szCs w:val="22"/>
          <w:lang w:val="x-none"/>
        </w:rPr>
        <w:t>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B10BB3">
        <w:rPr>
          <w:rFonts w:ascii="Arial" w:hAnsi="Arial" w:cs="Arial"/>
          <w:sz w:val="22"/>
          <w:szCs w:val="22"/>
        </w:rPr>
        <w:t> </w:t>
      </w:r>
      <w:r w:rsidR="000571AA" w:rsidRPr="000571AA">
        <w:rPr>
          <w:rFonts w:ascii="Arial" w:hAnsi="Arial" w:cs="Arial"/>
          <w:sz w:val="22"/>
          <w:szCs w:val="22"/>
        </w:rPr>
        <w:t xml:space="preserve">dodatků, byla v plném rozsahu zveřejněna v </w:t>
      </w:r>
      <w:r w:rsidR="000571AA" w:rsidRPr="00B10BB3">
        <w:rPr>
          <w:rFonts w:ascii="Arial" w:hAnsi="Arial" w:cs="Arial"/>
          <w:sz w:val="22"/>
          <w:szCs w:val="22"/>
        </w:rPr>
        <w:t>registru smluv.</w:t>
      </w:r>
    </w:p>
    <w:p w14:paraId="4EC79552" w14:textId="0F52B9CB" w:rsidR="00CB3BB5" w:rsidRPr="00B10BB3" w:rsidRDefault="00CB3BB5" w:rsidP="00B10BB3">
      <w:pPr>
        <w:pStyle w:val="Odstavecseseznamem"/>
        <w:numPr>
          <w:ilvl w:val="0"/>
          <w:numId w:val="10"/>
        </w:numPr>
        <w:spacing w:after="120" w:line="276" w:lineRule="auto"/>
        <w:ind w:left="567" w:hanging="567"/>
        <w:contextualSpacing w:val="0"/>
        <w:jc w:val="both"/>
        <w:rPr>
          <w:rFonts w:ascii="Arial" w:hAnsi="Arial" w:cs="Arial"/>
          <w:sz w:val="22"/>
          <w:szCs w:val="22"/>
        </w:rPr>
      </w:pPr>
      <w:r w:rsidRPr="00B10BB3">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0568D6C6" w:rsidR="00063376" w:rsidRPr="000571AA" w:rsidRDefault="00063376" w:rsidP="00B10BB3">
      <w:pPr>
        <w:numPr>
          <w:ilvl w:val="0"/>
          <w:numId w:val="10"/>
        </w:numPr>
        <w:spacing w:after="120" w:line="276" w:lineRule="auto"/>
        <w:ind w:left="567" w:hanging="567"/>
        <w:jc w:val="both"/>
        <w:rPr>
          <w:rFonts w:ascii="Arial" w:hAnsi="Arial" w:cs="Arial"/>
          <w:sz w:val="22"/>
          <w:szCs w:val="22"/>
        </w:rPr>
      </w:pPr>
      <w:r w:rsidRPr="00D53952">
        <w:rPr>
          <w:rFonts w:ascii="Arial" w:hAnsi="Arial" w:cs="Arial"/>
          <w:bCs/>
          <w:sz w:val="22"/>
          <w:szCs w:val="22"/>
        </w:rPr>
        <w:t>V průběhu zhotovování díla, není zhotovitel oprávněn poskytovat výsledky činnosti jiným osobám. Zhotovitel se zavazuje během plnění smlouvy (zhotovování předmětu díla apod.) i</w:t>
      </w:r>
      <w:r w:rsidR="00B10BB3">
        <w:rPr>
          <w:rFonts w:ascii="Arial" w:hAnsi="Arial" w:cs="Arial"/>
          <w:bCs/>
          <w:sz w:val="22"/>
          <w:szCs w:val="22"/>
        </w:rPr>
        <w:t> </w:t>
      </w:r>
      <w:r w:rsidRPr="00D53952">
        <w:rPr>
          <w:rFonts w:ascii="Arial" w:hAnsi="Arial" w:cs="Arial"/>
          <w:bCs/>
          <w:sz w:val="22"/>
          <w:szCs w:val="22"/>
        </w:rPr>
        <w:t>po</w:t>
      </w:r>
      <w:r w:rsidR="00B10BB3">
        <w:rPr>
          <w:rFonts w:ascii="Arial" w:hAnsi="Arial" w:cs="Arial"/>
          <w:bCs/>
          <w:sz w:val="22"/>
          <w:szCs w:val="22"/>
        </w:rPr>
        <w:t> </w:t>
      </w:r>
      <w:r w:rsidRPr="00D53952">
        <w:rPr>
          <w:rFonts w:ascii="Arial" w:hAnsi="Arial" w:cs="Arial"/>
          <w:bCs/>
          <w:sz w:val="22"/>
          <w:szCs w:val="22"/>
        </w:rPr>
        <w:t xml:space="preserve">ukončení smlouvy (i po jeho předání objednateli), zachovávat mlčenlivost o všech </w:t>
      </w:r>
      <w:r w:rsidRPr="00D53952">
        <w:rPr>
          <w:rFonts w:ascii="Arial" w:hAnsi="Arial" w:cs="Arial"/>
          <w:bCs/>
          <w:sz w:val="22"/>
          <w:szCs w:val="22"/>
        </w:rPr>
        <w:lastRenderedPageBreak/>
        <w:t>skutečnostech, o kterých se dozví od objednatele v souvislosti s plněním smlouvy (se</w:t>
      </w:r>
      <w:r w:rsidR="00B10BB3">
        <w:rPr>
          <w:rFonts w:ascii="Arial" w:hAnsi="Arial" w:cs="Arial"/>
          <w:bCs/>
          <w:sz w:val="22"/>
          <w:szCs w:val="22"/>
        </w:rPr>
        <w:t> </w:t>
      </w:r>
      <w:r w:rsidRPr="00D53952">
        <w:rPr>
          <w:rFonts w:ascii="Arial" w:hAnsi="Arial" w:cs="Arial"/>
          <w:bCs/>
          <w:sz w:val="22"/>
          <w:szCs w:val="22"/>
        </w:rPr>
        <w:t>zhotovením díla). Povinnost mlčenlivosti se vztahuje i zaměstnance zhotovitele a</w:t>
      </w:r>
      <w:r w:rsidR="00B10BB3">
        <w:rPr>
          <w:rFonts w:ascii="Arial" w:hAnsi="Arial" w:cs="Arial"/>
          <w:bCs/>
          <w:sz w:val="22"/>
          <w:szCs w:val="22"/>
        </w:rPr>
        <w:t> </w:t>
      </w:r>
      <w:r w:rsidRPr="00D53952">
        <w:rPr>
          <w:rFonts w:ascii="Arial" w:hAnsi="Arial" w:cs="Arial"/>
          <w:bCs/>
          <w:sz w:val="22"/>
          <w:szCs w:val="22"/>
        </w:rPr>
        <w:t>na</w:t>
      </w:r>
      <w:r w:rsidR="00B10BB3">
        <w:rPr>
          <w:rFonts w:ascii="Arial" w:hAnsi="Arial" w:cs="Arial"/>
          <w:bCs/>
          <w:sz w:val="22"/>
          <w:szCs w:val="22"/>
        </w:rPr>
        <w:t> </w:t>
      </w:r>
      <w:r w:rsidRPr="00D53952">
        <w:rPr>
          <w:rFonts w:ascii="Arial" w:hAnsi="Arial" w:cs="Arial"/>
          <w:bCs/>
          <w:sz w:val="22"/>
          <w:szCs w:val="22"/>
        </w:rPr>
        <w:t>všechny další osoby, které zhotovitel k plnění předmětu smlouvy zmocnil.</w:t>
      </w:r>
    </w:p>
    <w:p w14:paraId="497D72E5" w14:textId="454C5423" w:rsidR="000571AA" w:rsidRPr="00BB4EEA" w:rsidRDefault="000571AA" w:rsidP="00B10BB3">
      <w:pPr>
        <w:pStyle w:val="Odstavecseseznamem"/>
        <w:numPr>
          <w:ilvl w:val="0"/>
          <w:numId w:val="10"/>
        </w:numPr>
        <w:spacing w:after="120" w:line="276" w:lineRule="auto"/>
        <w:ind w:left="567" w:hanging="567"/>
        <w:contextualSpacing w:val="0"/>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B10BB3">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B10BB3">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B10BB3">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B10BB3">
        <w:rPr>
          <w:rFonts w:ascii="Arial" w:hAnsi="Arial" w:cs="Arial"/>
          <w:sz w:val="22"/>
          <w:szCs w:val="22"/>
        </w:rPr>
        <w:t> </w:t>
      </w:r>
      <w:r w:rsidRPr="000571AA">
        <w:rPr>
          <w:rFonts w:ascii="Arial" w:hAnsi="Arial" w:cs="Arial"/>
          <w:sz w:val="22"/>
          <w:szCs w:val="22"/>
        </w:rPr>
        <w:t>o</w:t>
      </w:r>
      <w:r w:rsidR="00B10BB3">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1976E46D" w:rsidR="00063376" w:rsidRPr="00D53952" w:rsidRDefault="00063376" w:rsidP="00B10BB3">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w:t>
      </w:r>
      <w:r w:rsidR="00B10BB3">
        <w:rPr>
          <w:rFonts w:ascii="Arial" w:hAnsi="Arial" w:cs="Arial"/>
          <w:sz w:val="22"/>
          <w:szCs w:val="22"/>
        </w:rPr>
        <w:t> </w:t>
      </w:r>
      <w:r w:rsidRPr="00D53952">
        <w:rPr>
          <w:rFonts w:ascii="Arial" w:hAnsi="Arial" w:cs="Arial"/>
          <w:sz w:val="22"/>
          <w:szCs w:val="22"/>
        </w:rPr>
        <w:t>tomto bodě nedopustila.</w:t>
      </w:r>
    </w:p>
    <w:p w14:paraId="0F05E053" w14:textId="77777777" w:rsidR="003D0FED" w:rsidRPr="00D53952" w:rsidRDefault="003D0FED" w:rsidP="00B10BB3">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10BB3">
      <w:pPr>
        <w:numPr>
          <w:ilvl w:val="0"/>
          <w:numId w:val="10"/>
        </w:numPr>
        <w:tabs>
          <w:tab w:val="left" w:pos="1985"/>
        </w:tabs>
        <w:spacing w:after="12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10BB3">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10BB3">
      <w:pPr>
        <w:pStyle w:val="Odstavecseseznamem"/>
        <w:numPr>
          <w:ilvl w:val="0"/>
          <w:numId w:val="10"/>
        </w:numPr>
        <w:spacing w:after="120" w:line="276" w:lineRule="auto"/>
        <w:ind w:left="709" w:hanging="709"/>
        <w:contextualSpacing w:val="0"/>
        <w:jc w:val="both"/>
        <w:rPr>
          <w:rFonts w:ascii="Arial" w:hAnsi="Arial" w:cs="Arial"/>
          <w:sz w:val="22"/>
          <w:szCs w:val="22"/>
        </w:rPr>
      </w:pPr>
      <w:commentRangeStart w:id="3"/>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3"/>
      <w:r w:rsidR="00363183">
        <w:rPr>
          <w:rStyle w:val="Odkaznakoment"/>
        </w:rPr>
        <w:commentReference w:id="3"/>
      </w:r>
    </w:p>
    <w:p w14:paraId="29D39D45" w14:textId="49289161" w:rsidR="003D0FED" w:rsidRDefault="003D0FED" w:rsidP="00B10BB3">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2B59A40D" w:rsidR="00167C3A" w:rsidRPr="00AB0C9F" w:rsidRDefault="00167C3A" w:rsidP="00B10BB3">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 a</w:t>
      </w:r>
      <w:r w:rsidR="00B10BB3">
        <w:rPr>
          <w:rFonts w:ascii="Arial" w:hAnsi="Arial" w:cs="Arial"/>
          <w:sz w:val="22"/>
          <w:szCs w:val="22"/>
        </w:rPr>
        <w:t> </w:t>
      </w:r>
      <w:r w:rsidRPr="00D53952">
        <w:rPr>
          <w:rFonts w:ascii="Arial" w:hAnsi="Arial" w:cs="Arial"/>
          <w:sz w:val="22"/>
          <w:szCs w:val="22"/>
        </w:rPr>
        <w:t>srozumitelně, nikoliv v tísni za nápadně nevýhodných podmínek.</w:t>
      </w:r>
    </w:p>
    <w:p w14:paraId="155BB288" w14:textId="00B5953F" w:rsidR="00B83F26" w:rsidRPr="00D53952" w:rsidRDefault="00B83F26" w:rsidP="00B10BB3">
      <w:pPr>
        <w:spacing w:before="60" w:line="276" w:lineRule="auto"/>
        <w:jc w:val="both"/>
        <w:rPr>
          <w:rFonts w:ascii="Arial" w:hAnsi="Arial" w:cs="Arial"/>
          <w:color w:val="000000"/>
          <w:sz w:val="22"/>
          <w:szCs w:val="22"/>
        </w:rPr>
      </w:pPr>
    </w:p>
    <w:p w14:paraId="23C4BF16" w14:textId="77777777" w:rsidR="00B2498F" w:rsidRPr="00D53952" w:rsidRDefault="00B2498F" w:rsidP="00B10BB3">
      <w:pPr>
        <w:spacing w:line="276" w:lineRule="auto"/>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10BB3">
      <w:pPr>
        <w:spacing w:line="276" w:lineRule="auto"/>
        <w:jc w:val="both"/>
        <w:rPr>
          <w:rFonts w:ascii="Arial" w:hAnsi="Arial" w:cs="Arial"/>
          <w:sz w:val="22"/>
          <w:szCs w:val="22"/>
        </w:rPr>
      </w:pPr>
    </w:p>
    <w:p w14:paraId="2B72B728" w14:textId="77777777" w:rsidR="00B83F26" w:rsidRPr="00D53952" w:rsidRDefault="00B83F26" w:rsidP="00B10BB3">
      <w:pPr>
        <w:pStyle w:val="Zkladntext"/>
        <w:spacing w:line="276"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10BB3">
      <w:pPr>
        <w:spacing w:line="276" w:lineRule="auto"/>
        <w:jc w:val="both"/>
        <w:rPr>
          <w:rFonts w:ascii="Arial" w:hAnsi="Arial" w:cs="Arial"/>
          <w:sz w:val="22"/>
          <w:szCs w:val="22"/>
        </w:rPr>
      </w:pPr>
    </w:p>
    <w:p w14:paraId="14587360" w14:textId="77777777" w:rsidR="004907AC" w:rsidRPr="00D53952" w:rsidRDefault="004907AC" w:rsidP="00B10BB3">
      <w:pPr>
        <w:spacing w:line="276" w:lineRule="auto"/>
        <w:jc w:val="both"/>
        <w:rPr>
          <w:rFonts w:ascii="Arial" w:hAnsi="Arial" w:cs="Arial"/>
          <w:sz w:val="22"/>
          <w:szCs w:val="22"/>
        </w:rPr>
      </w:pPr>
    </w:p>
    <w:p w14:paraId="204EEFEF" w14:textId="709ABDD1" w:rsidR="00B83F26" w:rsidRPr="00D53952" w:rsidRDefault="00B83F26" w:rsidP="00B10BB3">
      <w:pPr>
        <w:spacing w:line="276" w:lineRule="auto"/>
        <w:jc w:val="both"/>
        <w:rPr>
          <w:rFonts w:ascii="Arial" w:hAnsi="Arial" w:cs="Arial"/>
          <w:b/>
          <w:sz w:val="22"/>
          <w:szCs w:val="22"/>
        </w:rPr>
      </w:pPr>
      <w:r w:rsidRPr="00D53952">
        <w:rPr>
          <w:rFonts w:ascii="Arial" w:hAnsi="Arial" w:cs="Arial"/>
          <w:sz w:val="22"/>
          <w:szCs w:val="22"/>
        </w:rPr>
        <w:t>V</w:t>
      </w:r>
      <w:r w:rsidR="00B10BB3">
        <w:rPr>
          <w:rFonts w:ascii="Arial" w:hAnsi="Arial" w:cs="Arial"/>
          <w:sz w:val="22"/>
          <w:szCs w:val="22"/>
        </w:rPr>
        <w:t> Hradci Králové</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B10BB3">
        <w:rPr>
          <w:rFonts w:ascii="Arial" w:hAnsi="Arial" w:cs="Arial"/>
          <w:sz w:val="22"/>
          <w:szCs w:val="22"/>
        </w:rPr>
        <w:tab/>
      </w:r>
      <w:r w:rsidR="00B10BB3">
        <w:rPr>
          <w:rFonts w:ascii="Arial" w:hAnsi="Arial" w:cs="Arial"/>
          <w:sz w:val="22"/>
          <w:szCs w:val="22"/>
        </w:rPr>
        <w:tab/>
      </w:r>
      <w:r w:rsidR="00B10BB3">
        <w:rPr>
          <w:rFonts w:ascii="Arial" w:hAnsi="Arial" w:cs="Arial"/>
          <w:sz w:val="22"/>
          <w:szCs w:val="22"/>
        </w:rPr>
        <w:tab/>
      </w:r>
      <w:r w:rsidR="00B10BB3" w:rsidRPr="00D53952">
        <w:rPr>
          <w:rFonts w:ascii="Arial" w:hAnsi="Arial" w:cs="Arial"/>
          <w:sz w:val="22"/>
          <w:szCs w:val="22"/>
        </w:rPr>
        <w:t xml:space="preserve">V ………………. </w:t>
      </w:r>
      <w:proofErr w:type="gramStart"/>
      <w:r w:rsidR="00B10BB3" w:rsidRPr="00D53952">
        <w:rPr>
          <w:rFonts w:ascii="Arial" w:hAnsi="Arial" w:cs="Arial"/>
          <w:sz w:val="22"/>
          <w:szCs w:val="22"/>
        </w:rPr>
        <w:t>dne  …</w:t>
      </w:r>
      <w:proofErr w:type="gramEnd"/>
      <w:r w:rsidR="00B10BB3" w:rsidRPr="00D53952">
        <w:rPr>
          <w:rFonts w:ascii="Arial" w:hAnsi="Arial" w:cs="Arial"/>
          <w:sz w:val="22"/>
          <w:szCs w:val="22"/>
        </w:rPr>
        <w:t>……………</w:t>
      </w:r>
    </w:p>
    <w:p w14:paraId="0F57774C" w14:textId="77777777" w:rsidR="00B83F26" w:rsidRPr="00D53952" w:rsidRDefault="00B83F26" w:rsidP="00B10BB3">
      <w:pPr>
        <w:spacing w:line="276" w:lineRule="auto"/>
        <w:ind w:firstLine="708"/>
        <w:jc w:val="both"/>
        <w:rPr>
          <w:rFonts w:ascii="Arial" w:hAnsi="Arial" w:cs="Arial"/>
          <w:sz w:val="22"/>
          <w:szCs w:val="22"/>
        </w:rPr>
      </w:pPr>
    </w:p>
    <w:p w14:paraId="29885F6D" w14:textId="64EB3AAE" w:rsidR="00B83F26" w:rsidRPr="00D53952" w:rsidRDefault="00B97D08" w:rsidP="00B10BB3">
      <w:pPr>
        <w:spacing w:line="276" w:lineRule="auto"/>
        <w:jc w:val="both"/>
        <w:rPr>
          <w:rFonts w:ascii="Arial" w:hAnsi="Arial" w:cs="Arial"/>
          <w:sz w:val="22"/>
          <w:szCs w:val="22"/>
        </w:rPr>
      </w:pPr>
      <w:r>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Zhotovitel:</w:t>
      </w:r>
    </w:p>
    <w:p w14:paraId="556D9987" w14:textId="0A47852F" w:rsidR="00AB0C9F" w:rsidRDefault="00AB0C9F" w:rsidP="00B10BB3">
      <w:pPr>
        <w:spacing w:line="276" w:lineRule="auto"/>
        <w:ind w:firstLine="708"/>
        <w:jc w:val="both"/>
        <w:rPr>
          <w:rFonts w:ascii="Arial" w:hAnsi="Arial" w:cs="Arial"/>
          <w:sz w:val="22"/>
          <w:szCs w:val="22"/>
        </w:rPr>
      </w:pPr>
    </w:p>
    <w:p w14:paraId="74CD24C0" w14:textId="77777777" w:rsidR="00B97D08" w:rsidRPr="00D53952" w:rsidRDefault="00B97D08" w:rsidP="00B10BB3">
      <w:pPr>
        <w:spacing w:line="276" w:lineRule="auto"/>
        <w:ind w:firstLine="708"/>
        <w:jc w:val="both"/>
        <w:rPr>
          <w:rFonts w:ascii="Arial" w:hAnsi="Arial" w:cs="Arial"/>
          <w:sz w:val="22"/>
          <w:szCs w:val="22"/>
        </w:rPr>
      </w:pPr>
    </w:p>
    <w:p w14:paraId="6FD6DEAF" w14:textId="77777777" w:rsidR="004907AC" w:rsidRPr="00D53952" w:rsidRDefault="004907AC" w:rsidP="00B10BB3">
      <w:pPr>
        <w:spacing w:line="276" w:lineRule="auto"/>
        <w:jc w:val="both"/>
        <w:rPr>
          <w:rFonts w:ascii="Arial" w:hAnsi="Arial" w:cs="Arial"/>
          <w:sz w:val="22"/>
          <w:szCs w:val="22"/>
        </w:rPr>
      </w:pPr>
    </w:p>
    <w:p w14:paraId="2129CA33" w14:textId="77777777" w:rsidR="004907AC" w:rsidRPr="00D53952" w:rsidRDefault="004907AC" w:rsidP="00B10BB3">
      <w:pPr>
        <w:spacing w:line="276" w:lineRule="auto"/>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F471719" w14:textId="38EE19C5"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00841E88">
        <w:rPr>
          <w:rFonts w:ascii="Arial" w:hAnsi="Arial" w:cs="Arial"/>
          <w:sz w:val="22"/>
          <w:szCs w:val="22"/>
        </w:rPr>
        <w:t xml:space="preserve"> </w:t>
      </w:r>
      <w:r w:rsidRPr="00D53952">
        <w:rPr>
          <w:rFonts w:ascii="Arial" w:hAnsi="Arial" w:cs="Arial"/>
          <w:sz w:val="22"/>
          <w:szCs w:val="22"/>
        </w:rPr>
        <w:t xml:space="preserve"> </w:t>
      </w:r>
      <w:r w:rsidRPr="00D53952">
        <w:rPr>
          <w:rFonts w:ascii="Arial" w:hAnsi="Arial" w:cs="Arial"/>
          <w:sz w:val="22"/>
          <w:szCs w:val="22"/>
        </w:rPr>
        <w:tab/>
      </w:r>
      <w:r w:rsidR="00841E88">
        <w:rPr>
          <w:rFonts w:ascii="Arial" w:hAnsi="Arial" w:cs="Arial"/>
          <w:b w:val="0"/>
          <w:sz w:val="22"/>
          <w:szCs w:val="22"/>
        </w:rPr>
        <w:t>Ing. Petr Lázňovský</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00B10BB3">
        <w:rPr>
          <w:rFonts w:ascii="Arial" w:hAnsi="Arial" w:cs="Arial"/>
          <w:b w:val="0"/>
          <w:sz w:val="22"/>
          <w:szCs w:val="22"/>
        </w:rPr>
        <w:t>jméno, funkce</w:t>
      </w:r>
    </w:p>
    <w:p w14:paraId="054DD68E" w14:textId="2F1F753D" w:rsidR="003B7D9D" w:rsidRDefault="00B10BB3"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ř</w:t>
      </w:r>
      <w:r w:rsidR="00841E88">
        <w:rPr>
          <w:rFonts w:ascii="Arial" w:hAnsi="Arial" w:cs="Arial"/>
          <w:b w:val="0"/>
          <w:sz w:val="22"/>
          <w:szCs w:val="22"/>
        </w:rPr>
        <w:t>editel K</w:t>
      </w:r>
      <w:r>
        <w:rPr>
          <w:rFonts w:ascii="Arial" w:hAnsi="Arial" w:cs="Arial"/>
          <w:b w:val="0"/>
          <w:sz w:val="22"/>
          <w:szCs w:val="22"/>
        </w:rPr>
        <w:t>PÚ pro Královéhradecký kraj</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p>
    <w:p w14:paraId="1B79F3F0" w14:textId="40B0AF3D" w:rsidR="00841E88" w:rsidRPr="00D53952" w:rsidRDefault="00B10BB3"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Státní pozemkový úřad</w:t>
      </w:r>
    </w:p>
    <w:p w14:paraId="4A602808" w14:textId="671B784D" w:rsidR="003B7D9D" w:rsidRPr="003B7D9D" w:rsidRDefault="003B7D9D" w:rsidP="00F9152F">
      <w:pPr>
        <w:pStyle w:val="Zkladntext"/>
        <w:tabs>
          <w:tab w:val="left" w:pos="426"/>
        </w:tabs>
        <w:spacing w:line="276" w:lineRule="auto"/>
      </w:pPr>
    </w:p>
    <w:sectPr w:rsidR="003B7D9D" w:rsidRPr="003B7D9D" w:rsidSect="00346B8D">
      <w:footerReference w:type="even" r:id="rId16"/>
      <w:footerReference w:type="default" r:id="rId17"/>
      <w:headerReference w:type="first" r:id="rId18"/>
      <w:pgSz w:w="11906" w:h="16838"/>
      <w:pgMar w:top="1134" w:right="1134" w:bottom="1134"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100"/>
  <w:displayHorizontalDrawingGridEvery w:val="2"/>
  <w:characterSpacingControl w:val="doNotCompress"/>
  <w:hdrShapeDefaults>
    <o:shapedefaults v:ext="edit" spidmax="1843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379EB"/>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51336"/>
    <w:rsid w:val="00165F4C"/>
    <w:rsid w:val="00167C3A"/>
    <w:rsid w:val="00181A77"/>
    <w:rsid w:val="00185DB2"/>
    <w:rsid w:val="001A4873"/>
    <w:rsid w:val="001A5183"/>
    <w:rsid w:val="001D2B6F"/>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730EC"/>
    <w:rsid w:val="002876AC"/>
    <w:rsid w:val="002A2BE4"/>
    <w:rsid w:val="002A41D1"/>
    <w:rsid w:val="002B171C"/>
    <w:rsid w:val="002B1C6A"/>
    <w:rsid w:val="002B264E"/>
    <w:rsid w:val="002B7370"/>
    <w:rsid w:val="002C491C"/>
    <w:rsid w:val="002C59E8"/>
    <w:rsid w:val="002D0480"/>
    <w:rsid w:val="002E0BCE"/>
    <w:rsid w:val="002E2A05"/>
    <w:rsid w:val="00304813"/>
    <w:rsid w:val="00305045"/>
    <w:rsid w:val="00306498"/>
    <w:rsid w:val="0032529C"/>
    <w:rsid w:val="00331E57"/>
    <w:rsid w:val="00341911"/>
    <w:rsid w:val="00341FEF"/>
    <w:rsid w:val="00346B8D"/>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2CCD"/>
    <w:rsid w:val="004453EA"/>
    <w:rsid w:val="00445932"/>
    <w:rsid w:val="00450827"/>
    <w:rsid w:val="00457F60"/>
    <w:rsid w:val="0046360C"/>
    <w:rsid w:val="00463AB0"/>
    <w:rsid w:val="004652FB"/>
    <w:rsid w:val="00480691"/>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E5B3B"/>
    <w:rsid w:val="005F687B"/>
    <w:rsid w:val="0062321A"/>
    <w:rsid w:val="00683F62"/>
    <w:rsid w:val="0069213B"/>
    <w:rsid w:val="0069264C"/>
    <w:rsid w:val="00693F15"/>
    <w:rsid w:val="006A4457"/>
    <w:rsid w:val="006A6AA5"/>
    <w:rsid w:val="006B6D36"/>
    <w:rsid w:val="006B71E8"/>
    <w:rsid w:val="006C0E04"/>
    <w:rsid w:val="006C1D2C"/>
    <w:rsid w:val="006C52FE"/>
    <w:rsid w:val="006C6261"/>
    <w:rsid w:val="006D03C3"/>
    <w:rsid w:val="006D1E9C"/>
    <w:rsid w:val="006D588D"/>
    <w:rsid w:val="006E2846"/>
    <w:rsid w:val="006F3C8F"/>
    <w:rsid w:val="006F5612"/>
    <w:rsid w:val="00701D8A"/>
    <w:rsid w:val="00721C31"/>
    <w:rsid w:val="007261A8"/>
    <w:rsid w:val="007421FE"/>
    <w:rsid w:val="00743144"/>
    <w:rsid w:val="0075149E"/>
    <w:rsid w:val="00752BF7"/>
    <w:rsid w:val="00761ABA"/>
    <w:rsid w:val="007A798D"/>
    <w:rsid w:val="007B4FE2"/>
    <w:rsid w:val="007C3ECF"/>
    <w:rsid w:val="007C5C7F"/>
    <w:rsid w:val="007C76EF"/>
    <w:rsid w:val="007E17D6"/>
    <w:rsid w:val="007E33A0"/>
    <w:rsid w:val="007F521D"/>
    <w:rsid w:val="00814C88"/>
    <w:rsid w:val="00815E94"/>
    <w:rsid w:val="00815F47"/>
    <w:rsid w:val="00816B62"/>
    <w:rsid w:val="008362F5"/>
    <w:rsid w:val="0083782B"/>
    <w:rsid w:val="00841E88"/>
    <w:rsid w:val="008442E9"/>
    <w:rsid w:val="00847D77"/>
    <w:rsid w:val="00851E49"/>
    <w:rsid w:val="00854DB6"/>
    <w:rsid w:val="0085556B"/>
    <w:rsid w:val="00860855"/>
    <w:rsid w:val="00865AAA"/>
    <w:rsid w:val="008779A3"/>
    <w:rsid w:val="00883471"/>
    <w:rsid w:val="0088792D"/>
    <w:rsid w:val="00893A83"/>
    <w:rsid w:val="00895C11"/>
    <w:rsid w:val="008A1D16"/>
    <w:rsid w:val="008A6DC3"/>
    <w:rsid w:val="008B33FA"/>
    <w:rsid w:val="008C6924"/>
    <w:rsid w:val="008E13A4"/>
    <w:rsid w:val="008E5BF1"/>
    <w:rsid w:val="008F3E92"/>
    <w:rsid w:val="008F7F7F"/>
    <w:rsid w:val="0090074B"/>
    <w:rsid w:val="00935646"/>
    <w:rsid w:val="00940C19"/>
    <w:rsid w:val="00941C88"/>
    <w:rsid w:val="0094234F"/>
    <w:rsid w:val="00944D3F"/>
    <w:rsid w:val="009470ED"/>
    <w:rsid w:val="0096175E"/>
    <w:rsid w:val="009638B4"/>
    <w:rsid w:val="009671A1"/>
    <w:rsid w:val="00971F2E"/>
    <w:rsid w:val="009736F8"/>
    <w:rsid w:val="00987068"/>
    <w:rsid w:val="00987DA1"/>
    <w:rsid w:val="00992D32"/>
    <w:rsid w:val="0099495F"/>
    <w:rsid w:val="009A5B69"/>
    <w:rsid w:val="009B4D42"/>
    <w:rsid w:val="009C0CA5"/>
    <w:rsid w:val="009E2464"/>
    <w:rsid w:val="009F145A"/>
    <w:rsid w:val="00A00B86"/>
    <w:rsid w:val="00A1694B"/>
    <w:rsid w:val="00A32644"/>
    <w:rsid w:val="00A35BCB"/>
    <w:rsid w:val="00A375D5"/>
    <w:rsid w:val="00A37A33"/>
    <w:rsid w:val="00A45D1B"/>
    <w:rsid w:val="00A87806"/>
    <w:rsid w:val="00AB0C9F"/>
    <w:rsid w:val="00AB3F7B"/>
    <w:rsid w:val="00AB6118"/>
    <w:rsid w:val="00AC3DCD"/>
    <w:rsid w:val="00AC6FB4"/>
    <w:rsid w:val="00AD737D"/>
    <w:rsid w:val="00AF083C"/>
    <w:rsid w:val="00AF0BC5"/>
    <w:rsid w:val="00B0493E"/>
    <w:rsid w:val="00B10BB3"/>
    <w:rsid w:val="00B21DCD"/>
    <w:rsid w:val="00B2498F"/>
    <w:rsid w:val="00B30F9A"/>
    <w:rsid w:val="00B4061D"/>
    <w:rsid w:val="00B520B5"/>
    <w:rsid w:val="00B705C1"/>
    <w:rsid w:val="00B7378A"/>
    <w:rsid w:val="00B7615A"/>
    <w:rsid w:val="00B80447"/>
    <w:rsid w:val="00B81139"/>
    <w:rsid w:val="00B83F26"/>
    <w:rsid w:val="00B84595"/>
    <w:rsid w:val="00B95B30"/>
    <w:rsid w:val="00B97D08"/>
    <w:rsid w:val="00BA4EE1"/>
    <w:rsid w:val="00BB4EEA"/>
    <w:rsid w:val="00BC00B7"/>
    <w:rsid w:val="00BE0202"/>
    <w:rsid w:val="00BE0939"/>
    <w:rsid w:val="00BE6C6B"/>
    <w:rsid w:val="00BE6EC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36AA3"/>
    <w:rsid w:val="00D46507"/>
    <w:rsid w:val="00D53952"/>
    <w:rsid w:val="00D5611A"/>
    <w:rsid w:val="00D64398"/>
    <w:rsid w:val="00D6587A"/>
    <w:rsid w:val="00D90CCC"/>
    <w:rsid w:val="00D91798"/>
    <w:rsid w:val="00D93301"/>
    <w:rsid w:val="00DC7E4E"/>
    <w:rsid w:val="00DD34EC"/>
    <w:rsid w:val="00DE5176"/>
    <w:rsid w:val="00DF4A58"/>
    <w:rsid w:val="00E06DC1"/>
    <w:rsid w:val="00E0705D"/>
    <w:rsid w:val="00E07AA6"/>
    <w:rsid w:val="00E113F8"/>
    <w:rsid w:val="00E11AED"/>
    <w:rsid w:val="00E32D43"/>
    <w:rsid w:val="00E376F5"/>
    <w:rsid w:val="00E6214B"/>
    <w:rsid w:val="00E724F1"/>
    <w:rsid w:val="00E74E11"/>
    <w:rsid w:val="00E75F8D"/>
    <w:rsid w:val="00E871C7"/>
    <w:rsid w:val="00EA401B"/>
    <w:rsid w:val="00EB64F1"/>
    <w:rsid w:val="00EC3260"/>
    <w:rsid w:val="00EC535B"/>
    <w:rsid w:val="00EE1539"/>
    <w:rsid w:val="00EF1A5F"/>
    <w:rsid w:val="00EF315E"/>
    <w:rsid w:val="00EF3698"/>
    <w:rsid w:val="00EF7CB8"/>
    <w:rsid w:val="00F133C5"/>
    <w:rsid w:val="00F25344"/>
    <w:rsid w:val="00F31B94"/>
    <w:rsid w:val="00F437AD"/>
    <w:rsid w:val="00F60711"/>
    <w:rsid w:val="00F627CD"/>
    <w:rsid w:val="00F66E65"/>
    <w:rsid w:val="00F9152F"/>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o:shapedefaults>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9638B4"/>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1D2B6F"/>
    <w:rPr>
      <w:color w:val="0000FF" w:themeColor="hyperlink"/>
      <w:u w:val="single"/>
    </w:rPr>
  </w:style>
  <w:style w:type="character" w:styleId="Nevyeenzmnka">
    <w:name w:val="Unresolved Mention"/>
    <w:basedOn w:val="Standardnpsmoodstavce"/>
    <w:uiPriority w:val="99"/>
    <w:semiHidden/>
    <w:unhideWhenUsed/>
    <w:rsid w:val="001D2B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kralove.pk@spucr.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8d690c5f-7846-456b-922c-7f81e7b73eda"/>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071B1ED6-F60C-41ED-9143-AD0D9D28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3377</Words>
  <Characters>19930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Žáková Petra Ing.</cp:lastModifiedBy>
  <cp:revision>30</cp:revision>
  <cp:lastPrinted>2020-07-08T13:10:00Z</cp:lastPrinted>
  <dcterms:created xsi:type="dcterms:W3CDTF">2019-10-01T11:06:00Z</dcterms:created>
  <dcterms:modified xsi:type="dcterms:W3CDTF">2020-07-08T13:41:00Z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